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404"/>
      </w:tblGrid>
      <w:tr w:rsidR="00E4340E" w:rsidTr="007318E9">
        <w:trPr>
          <w:trHeight w:val="13519"/>
        </w:trPr>
        <w:tc>
          <w:tcPr>
            <w:tcW w:w="9712" w:type="dxa"/>
            <w:tcBorders>
              <w:top w:val="thickThinSmallGap" w:sz="24" w:space="0" w:color="auto"/>
              <w:left w:val="thickThinSmallGap" w:sz="24" w:space="0" w:color="auto"/>
              <w:bottom w:val="thickThinSmallGap" w:sz="24" w:space="0" w:color="auto"/>
              <w:right w:val="thickThinSmallGap" w:sz="24" w:space="0" w:color="auto"/>
            </w:tcBorders>
          </w:tcPr>
          <w:p w:rsidR="00E4340E" w:rsidRDefault="00E4340E">
            <w:pPr>
              <w:rPr>
                <w:rFonts w:ascii="Times New Roman" w:hAnsi="Times New Roman"/>
                <w:iCs/>
                <w:sz w:val="24"/>
                <w:szCs w:val="24"/>
              </w:rPr>
            </w:pPr>
          </w:p>
          <w:tbl>
            <w:tblPr>
              <w:tblW w:w="10188" w:type="dxa"/>
              <w:tblLook w:val="01E0" w:firstRow="1" w:lastRow="1" w:firstColumn="1" w:lastColumn="1" w:noHBand="0" w:noVBand="0"/>
            </w:tblPr>
            <w:tblGrid>
              <w:gridCol w:w="3004"/>
              <w:gridCol w:w="7184"/>
            </w:tblGrid>
            <w:tr w:rsidR="00E4340E" w:rsidTr="007318E9">
              <w:trPr>
                <w:trHeight w:val="2035"/>
              </w:trPr>
              <w:tc>
                <w:tcPr>
                  <w:tcW w:w="3004" w:type="dxa"/>
                </w:tcPr>
                <w:p w:rsidR="00E4340E" w:rsidRDefault="00E4340E">
                  <w:pPr>
                    <w:spacing w:before="120" w:after="120"/>
                    <w:jc w:val="center"/>
                    <w:rPr>
                      <w:rFonts w:ascii="Times New Roman" w:hAnsi="Times New Roman"/>
                      <w:b/>
                      <w:iCs/>
                      <w:lang w:val="nl-NL"/>
                    </w:rPr>
                  </w:pPr>
                  <w:r>
                    <w:rPr>
                      <w:rFonts w:ascii="Times New Roman" w:hAnsi="Times New Roman"/>
                      <w:b/>
                      <w:iCs/>
                      <w:lang w:val="nl-NL"/>
                    </w:rPr>
                    <w:t>UỶ BAN NHÂN DÂN</w:t>
                  </w:r>
                </w:p>
                <w:p w:rsidR="00E4340E" w:rsidRDefault="00E4340E">
                  <w:pPr>
                    <w:spacing w:after="120"/>
                    <w:jc w:val="center"/>
                    <w:rPr>
                      <w:rFonts w:ascii="Times New Roman" w:hAnsi="Times New Roman"/>
                      <w:b/>
                      <w:iCs/>
                      <w:lang w:val="nl-NL"/>
                    </w:rPr>
                  </w:pPr>
                  <w:r>
                    <w:rPr>
                      <w:iCs/>
                      <w:noProof/>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240665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6C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8.95pt" to="96.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"/>
                        </w:pict>
                      </mc:Fallback>
                    </mc:AlternateContent>
                  </w:r>
                  <w:r>
                    <w:rPr>
                      <w:rFonts w:ascii="Times New Roman" w:hAnsi="Times New Roman"/>
                      <w:b/>
                      <w:iCs/>
                      <w:lang w:val="nl-NL"/>
                    </w:rPr>
                    <w:t>XÃ HỒNG HƯNG</w:t>
                  </w:r>
                </w:p>
                <w:p w:rsidR="00E4340E" w:rsidRDefault="00E4340E">
                  <w:pPr>
                    <w:spacing w:before="120" w:after="120"/>
                    <w:jc w:val="center"/>
                    <w:rPr>
                      <w:rFonts w:ascii="Times New Roman" w:hAnsi="Times New Roman"/>
                      <w:b/>
                      <w:iCs/>
                      <w:lang w:val="nl-NL"/>
                    </w:rPr>
                  </w:pPr>
                </w:p>
                <w:p w:rsidR="00E4340E" w:rsidRDefault="00E4340E">
                  <w:pPr>
                    <w:spacing w:before="120" w:after="120"/>
                    <w:jc w:val="center"/>
                    <w:rPr>
                      <w:rFonts w:ascii="Times New Roman" w:hAnsi="Times New Roman"/>
                      <w:iCs/>
                      <w:lang w:val="nl-NL"/>
                    </w:rPr>
                  </w:pPr>
                </w:p>
              </w:tc>
              <w:tc>
                <w:tcPr>
                  <w:tcW w:w="7184" w:type="dxa"/>
                </w:tcPr>
                <w:p w:rsidR="00E4340E" w:rsidRDefault="00E4340E">
                  <w:pPr>
                    <w:spacing w:before="120" w:after="120"/>
                    <w:jc w:val="center"/>
                    <w:rPr>
                      <w:rFonts w:ascii="Times New Roman" w:hAnsi="Times New Roman"/>
                      <w:b/>
                      <w:iCs/>
                      <w:lang w:val="nl-NL"/>
                    </w:rPr>
                  </w:pPr>
                  <w:r>
                    <w:rPr>
                      <w:rFonts w:ascii="Times New Roman" w:hAnsi="Times New Roman"/>
                      <w:b/>
                      <w:iCs/>
                      <w:lang w:val="nl-NL"/>
                    </w:rPr>
                    <w:t>CỘNG HOÀ XÃ HỘI CHỦ NGHĨA VIỆT NAM</w:t>
                  </w:r>
                </w:p>
                <w:p w:rsidR="00E4340E" w:rsidRDefault="00E4340E">
                  <w:pPr>
                    <w:spacing w:after="120"/>
                    <w:jc w:val="center"/>
                    <w:rPr>
                      <w:rFonts w:ascii="Times New Roman" w:hAnsi="Times New Roman"/>
                      <w:b/>
                      <w:iCs/>
                      <w:lang w:val="nl-NL"/>
                    </w:rPr>
                  </w:pPr>
                  <w:r>
                    <w:rPr>
                      <w:iCs/>
                      <w:noProof/>
                    </w:rPr>
                    <mc:AlternateContent>
                      <mc:Choice Requires="wps">
                        <w:drawing>
                          <wp:anchor distT="0" distB="0" distL="114300" distR="114300" simplePos="0" relativeHeight="251660288" behindDoc="0" locked="0" layoutInCell="1" allowOverlap="1">
                            <wp:simplePos x="0" y="0"/>
                            <wp:positionH relativeFrom="column">
                              <wp:posOffset>1130300</wp:posOffset>
                            </wp:positionH>
                            <wp:positionV relativeFrom="paragraph">
                              <wp:posOffset>249555</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34C5F" id="_x0000_t32" coordsize="21600,21600" o:spt="32" o:oned="t" path="m,l21600,21600e" filled="f">
                            <v:path arrowok="t" fillok="f" o:connecttype="none"/>
                            <o:lock v:ext="edit" shapetype="t"/>
                          </v:shapetype>
                          <v:shape id="Straight Arrow Connector 2" o:spid="_x0000_s1026" type="#_x0000_t32" style="position:absolute;margin-left:89pt;margin-top:19.65pt;width:1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"/>
                        </w:pict>
                      </mc:Fallback>
                    </mc:AlternateContent>
                  </w:r>
                  <w:r>
                    <w:rPr>
                      <w:rFonts w:ascii="Times New Roman" w:hAnsi="Times New Roman"/>
                      <w:b/>
                      <w:iCs/>
                      <w:lang w:val="nl-NL"/>
                    </w:rPr>
                    <w:t>Độc lập - Tự do - Hạnh phúc</w:t>
                  </w:r>
                </w:p>
                <w:p w:rsidR="00E4340E" w:rsidRDefault="00E4340E">
                  <w:pPr>
                    <w:spacing w:before="120" w:after="120"/>
                    <w:jc w:val="center"/>
                    <w:rPr>
                      <w:rFonts w:ascii="Times New Roman" w:hAnsi="Times New Roman"/>
                      <w:b/>
                      <w:iCs/>
                      <w:lang w:val="nl-NL"/>
                    </w:rPr>
                  </w:pPr>
                </w:p>
                <w:p w:rsidR="00E4340E" w:rsidRDefault="00E4340E">
                  <w:pPr>
                    <w:spacing w:before="120" w:after="120"/>
                    <w:jc w:val="center"/>
                    <w:rPr>
                      <w:rFonts w:ascii="Times New Roman" w:hAnsi="Times New Roman"/>
                      <w:b/>
                      <w:iCs/>
                      <w:lang w:val="nl-NL"/>
                    </w:rPr>
                  </w:pPr>
                </w:p>
              </w:tc>
            </w:tr>
          </w:tbl>
          <w:p w:rsidR="00E4340E" w:rsidRDefault="00E4340E">
            <w:pPr>
              <w:spacing w:before="120" w:after="120"/>
              <w:jc w:val="center"/>
              <w:rPr>
                <w:rFonts w:ascii="Times New Roman" w:hAnsi="Times New Roman"/>
                <w:iCs/>
                <w:sz w:val="24"/>
                <w:szCs w:val="24"/>
              </w:rPr>
            </w:pPr>
          </w:p>
          <w:p w:rsidR="00E4340E" w:rsidRDefault="00E4340E">
            <w:pPr>
              <w:spacing w:before="120" w:after="120"/>
              <w:jc w:val="center"/>
              <w:rPr>
                <w:rFonts w:ascii="Times New Roman" w:hAnsi="Times New Roman"/>
                <w:iCs/>
                <w:sz w:val="24"/>
                <w:szCs w:val="24"/>
              </w:rPr>
            </w:pPr>
          </w:p>
          <w:p w:rsidR="00E4340E" w:rsidRDefault="00E4340E">
            <w:pPr>
              <w:spacing w:before="120" w:after="120"/>
              <w:jc w:val="center"/>
              <w:rPr>
                <w:rFonts w:ascii="Times New Roman" w:hAnsi="Times New Roman"/>
                <w:iCs/>
                <w:sz w:val="24"/>
                <w:szCs w:val="24"/>
              </w:rPr>
            </w:pPr>
          </w:p>
          <w:p w:rsidR="00E4340E" w:rsidRDefault="00E4340E">
            <w:pPr>
              <w:spacing w:before="120" w:after="120"/>
              <w:jc w:val="center"/>
              <w:rPr>
                <w:rFonts w:ascii="Times New Roman" w:hAnsi="Times New Roman"/>
                <w:iCs/>
                <w:sz w:val="24"/>
                <w:szCs w:val="24"/>
              </w:rPr>
            </w:pPr>
            <w:r>
              <w:rPr>
                <w:rFonts w:ascii="Times New Roman" w:hAnsi="Times New Roman"/>
                <w:iCs/>
                <w:noProof/>
                <w:sz w:val="24"/>
                <w:szCs w:val="24"/>
              </w:rPr>
              <w:drawing>
                <wp:inline distT="0" distB="0" distL="0" distR="0">
                  <wp:extent cx="2012950" cy="2032000"/>
                  <wp:effectExtent l="0" t="0" r="6350" b="6350"/>
                  <wp:docPr id="1" name="Picture 1" descr="Emblem_of_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of_Viet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0" cy="2032000"/>
                          </a:xfrm>
                          <a:prstGeom prst="rect">
                            <a:avLst/>
                          </a:prstGeom>
                          <a:noFill/>
                          <a:ln>
                            <a:noFill/>
                          </a:ln>
                        </pic:spPr>
                      </pic:pic>
                    </a:graphicData>
                  </a:graphic>
                </wp:inline>
              </w:drawing>
            </w:r>
          </w:p>
          <w:p w:rsidR="00E4340E" w:rsidRDefault="00E4340E">
            <w:pPr>
              <w:spacing w:before="120" w:after="120"/>
              <w:jc w:val="center"/>
              <w:rPr>
                <w:rFonts w:ascii="Times New Roman" w:hAnsi="Times New Roman"/>
                <w:iCs/>
                <w:sz w:val="24"/>
                <w:szCs w:val="24"/>
              </w:rPr>
            </w:pPr>
          </w:p>
          <w:p w:rsidR="00E4340E" w:rsidRPr="002F436F" w:rsidRDefault="00E4340E">
            <w:pPr>
              <w:spacing w:before="120" w:after="120"/>
              <w:jc w:val="center"/>
              <w:rPr>
                <w:rFonts w:ascii="Times New Roman" w:hAnsi="Times New Roman"/>
                <w:b/>
                <w:iCs/>
                <w:sz w:val="56"/>
                <w:szCs w:val="56"/>
              </w:rPr>
            </w:pPr>
            <w:r w:rsidRPr="002F436F">
              <w:rPr>
                <w:rFonts w:ascii="Times New Roman" w:hAnsi="Times New Roman"/>
                <w:b/>
                <w:iCs/>
                <w:sz w:val="56"/>
                <w:szCs w:val="56"/>
              </w:rPr>
              <w:t xml:space="preserve">DANH MỤC </w:t>
            </w:r>
          </w:p>
          <w:p w:rsidR="00E4340E" w:rsidRPr="002F436F" w:rsidRDefault="00E4340E">
            <w:pPr>
              <w:spacing w:before="120" w:after="120"/>
              <w:jc w:val="center"/>
              <w:rPr>
                <w:rFonts w:ascii="Times New Roman" w:hAnsi="Times New Roman"/>
                <w:b/>
                <w:iCs/>
                <w:sz w:val="56"/>
                <w:szCs w:val="56"/>
              </w:rPr>
            </w:pPr>
            <w:r w:rsidRPr="002F436F">
              <w:rPr>
                <w:rFonts w:ascii="Times New Roman" w:hAnsi="Times New Roman"/>
                <w:b/>
                <w:iCs/>
                <w:sz w:val="56"/>
                <w:szCs w:val="56"/>
              </w:rPr>
              <w:t>THỦ TỤC HÀNH CHÍNH</w:t>
            </w: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7318E9" w:rsidRDefault="007318E9">
            <w:pPr>
              <w:spacing w:before="120" w:after="120"/>
              <w:rPr>
                <w:rFonts w:ascii="Times New Roman" w:hAnsi="Times New Roman"/>
                <w:iCs/>
                <w:sz w:val="24"/>
                <w:szCs w:val="24"/>
              </w:rPr>
            </w:pPr>
          </w:p>
          <w:p w:rsidR="007318E9" w:rsidRDefault="007318E9">
            <w:pPr>
              <w:spacing w:before="120" w:after="120"/>
              <w:rPr>
                <w:rFonts w:ascii="Times New Roman" w:hAnsi="Times New Roman"/>
                <w:iCs/>
                <w:sz w:val="24"/>
                <w:szCs w:val="24"/>
              </w:rPr>
            </w:pPr>
          </w:p>
          <w:p w:rsidR="00E4340E" w:rsidRPr="00CC651D" w:rsidRDefault="00E4340E">
            <w:pPr>
              <w:spacing w:before="120" w:after="120"/>
              <w:jc w:val="center"/>
              <w:rPr>
                <w:rFonts w:ascii="Times New Roman" w:hAnsi="Times New Roman"/>
                <w:iCs/>
                <w:sz w:val="48"/>
                <w:szCs w:val="48"/>
              </w:rPr>
            </w:pPr>
            <w:r w:rsidRPr="00CC651D">
              <w:rPr>
                <w:rFonts w:ascii="Times New Roman" w:hAnsi="Times New Roman"/>
                <w:b/>
                <w:iCs/>
                <w:sz w:val="48"/>
                <w:szCs w:val="48"/>
              </w:rPr>
              <w:t>LĨNH VỰC:</w:t>
            </w:r>
            <w:r w:rsidRPr="00CC651D">
              <w:rPr>
                <w:rFonts w:ascii="Times New Roman" w:hAnsi="Times New Roman"/>
                <w:iCs/>
                <w:sz w:val="48"/>
                <w:szCs w:val="48"/>
              </w:rPr>
              <w:t xml:space="preserve"> </w:t>
            </w:r>
            <w:r w:rsidR="00CC651D" w:rsidRPr="00CC651D">
              <w:rPr>
                <w:rFonts w:ascii="Times New Roman" w:hAnsi="Times New Roman"/>
                <w:b/>
                <w:iCs/>
                <w:sz w:val="48"/>
                <w:szCs w:val="48"/>
              </w:rPr>
              <w:t>CÁC CƠ SỞ GIÁO DỤC KHÁC</w:t>
            </w:r>
          </w:p>
          <w:p w:rsidR="00E4340E" w:rsidRDefault="00E4340E">
            <w:pPr>
              <w:spacing w:before="120" w:after="120"/>
              <w:rPr>
                <w:rFonts w:ascii="Times New Roman" w:hAnsi="Times New Roman"/>
                <w:iCs/>
                <w:sz w:val="24"/>
                <w:szCs w:val="24"/>
              </w:rPr>
            </w:pPr>
          </w:p>
          <w:p w:rsidR="00E4340E" w:rsidRDefault="00E4340E">
            <w:pPr>
              <w:spacing w:before="120" w:after="120"/>
              <w:rPr>
                <w:rFonts w:ascii="Times New Roman" w:hAnsi="Times New Roman"/>
                <w:iCs/>
                <w:sz w:val="24"/>
                <w:szCs w:val="24"/>
              </w:rPr>
            </w:pPr>
          </w:p>
          <w:p w:rsidR="00E4340E" w:rsidRDefault="00E4340E">
            <w:pPr>
              <w:rPr>
                <w:rFonts w:ascii="Times New Roman" w:hAnsi="Times New Roman"/>
                <w:iCs/>
                <w:sz w:val="24"/>
                <w:szCs w:val="24"/>
              </w:rPr>
            </w:pPr>
          </w:p>
        </w:tc>
      </w:tr>
    </w:tbl>
    <w:p w:rsidR="00E4340E" w:rsidRDefault="00E4340E" w:rsidP="00E4340E"/>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E4340E" w:rsidTr="00E4340E">
        <w:tc>
          <w:tcPr>
            <w:tcW w:w="3510" w:type="dxa"/>
          </w:tcPr>
          <w:p w:rsidR="00E4340E" w:rsidRDefault="00E4340E">
            <w:pPr>
              <w:jc w:val="center"/>
              <w:rPr>
                <w:rFonts w:ascii="Times New Roman" w:eastAsiaTheme="minorHAnsi" w:hAnsi="Times New Roman"/>
                <w:b/>
                <w:iCs/>
              </w:rPr>
            </w:pPr>
          </w:p>
          <w:p w:rsidR="00E4340E" w:rsidRDefault="00E4340E">
            <w:pPr>
              <w:jc w:val="center"/>
              <w:rPr>
                <w:rFonts w:ascii="Times New Roman" w:eastAsiaTheme="minorHAnsi" w:hAnsi="Times New Roman"/>
                <w:b/>
                <w:iCs/>
              </w:rPr>
            </w:pPr>
            <w:r>
              <w:rPr>
                <w:rFonts w:ascii="Times New Roman" w:eastAsiaTheme="minorHAnsi" w:hAnsi="Times New Roman"/>
                <w:b/>
                <w:iCs/>
              </w:rPr>
              <w:t>ỦY BAN NHÂN DÂN</w:t>
            </w:r>
          </w:p>
          <w:p w:rsidR="00E4340E" w:rsidRDefault="00E4340E">
            <w:pPr>
              <w:jc w:val="center"/>
              <w:rPr>
                <w:rFonts w:ascii="Times New Roman" w:eastAsiaTheme="minorHAnsi" w:hAnsi="Times New Roman"/>
                <w:b/>
                <w:iCs/>
              </w:rPr>
            </w:pPr>
            <w:r>
              <w:rPr>
                <w:iCs/>
                <w:noProof/>
              </w:rPr>
              <mc:AlternateContent>
                <mc:Choice Requires="wps">
                  <w:drawing>
                    <wp:anchor distT="0" distB="0" distL="114300" distR="114300" simplePos="0" relativeHeight="251661312" behindDoc="0" locked="0" layoutInCell="1" allowOverlap="1">
                      <wp:simplePos x="0" y="0"/>
                      <wp:positionH relativeFrom="column">
                        <wp:posOffset>667385</wp:posOffset>
                      </wp:positionH>
                      <wp:positionV relativeFrom="paragraph">
                        <wp:posOffset>227965</wp:posOffset>
                      </wp:positionV>
                      <wp:extent cx="652145"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8115F" id="Straight Arrow Connector 5" o:spid="_x0000_s1026" type="#_x0000_t32" style="position:absolute;margin-left:52.55pt;margin-top:17.95pt;width:5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gG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7GaYZM+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"/>
                  </w:pict>
                </mc:Fallback>
              </mc:AlternateContent>
            </w:r>
            <w:r>
              <w:rPr>
                <w:rFonts w:ascii="Times New Roman" w:eastAsiaTheme="minorHAnsi" w:hAnsi="Times New Roman"/>
                <w:b/>
                <w:iCs/>
              </w:rPr>
              <w:t>XÃ HỒNG HƯNG</w:t>
            </w:r>
          </w:p>
        </w:tc>
        <w:tc>
          <w:tcPr>
            <w:tcW w:w="6394" w:type="dxa"/>
          </w:tcPr>
          <w:p w:rsidR="00E4340E" w:rsidRDefault="00E4340E">
            <w:pPr>
              <w:jc w:val="center"/>
              <w:rPr>
                <w:rFonts w:ascii="Times New Roman" w:hAnsi="Times New Roman"/>
                <w:b/>
                <w:iCs/>
                <w:sz w:val="26"/>
                <w:lang w:val="nl-NL"/>
              </w:rPr>
            </w:pPr>
          </w:p>
          <w:p w:rsidR="00E4340E" w:rsidRDefault="00E4340E">
            <w:pPr>
              <w:jc w:val="center"/>
              <w:rPr>
                <w:rFonts w:ascii="Times New Roman" w:hAnsi="Times New Roman"/>
                <w:b/>
                <w:iCs/>
                <w:sz w:val="26"/>
                <w:lang w:val="nl-NL"/>
              </w:rPr>
            </w:pPr>
            <w:r>
              <w:rPr>
                <w:rFonts w:ascii="Times New Roman" w:hAnsi="Times New Roman"/>
                <w:b/>
                <w:iCs/>
                <w:sz w:val="26"/>
                <w:lang w:val="nl-NL"/>
              </w:rPr>
              <w:t>CỘNG HÒA XÃ HỘI CHỦ NGHĨA VIỆT NAM</w:t>
            </w:r>
          </w:p>
          <w:p w:rsidR="00E4340E" w:rsidRDefault="00E4340E">
            <w:pPr>
              <w:jc w:val="center"/>
              <w:rPr>
                <w:rFonts w:ascii="Times New Roman" w:eastAsiaTheme="minorHAnsi" w:hAnsi="Times New Roman" w:cstheme="minorBidi"/>
                <w:b/>
                <w:iCs/>
                <w:szCs w:val="22"/>
                <w:lang w:val="nl-NL"/>
              </w:rPr>
            </w:pPr>
            <w:r>
              <w:rPr>
                <w:rFonts w:ascii="Times New Roman" w:eastAsiaTheme="minorHAnsi" w:hAnsi="Times New Roman" w:cstheme="minorBidi"/>
                <w:b/>
                <w:iCs/>
                <w:lang w:val="nl-NL"/>
              </w:rPr>
              <w:t>Độc lập - Tự do - Hạnh phúc</w:t>
            </w:r>
          </w:p>
          <w:p w:rsidR="00E4340E" w:rsidRDefault="00E4340E">
            <w:pPr>
              <w:jc w:val="center"/>
              <w:rPr>
                <w:rFonts w:ascii="Times New Roman" w:eastAsiaTheme="minorHAnsi" w:hAnsi="Times New Roman" w:cstheme="minorBidi"/>
                <w:iCs/>
                <w:lang w:val="nl-NL"/>
              </w:rPr>
            </w:pPr>
            <w:r>
              <w:rPr>
                <w:iCs/>
                <w:noProof/>
              </w:rPr>
              <mc:AlternateContent>
                <mc:Choice Requires="wps">
                  <w:drawing>
                    <wp:anchor distT="0" distB="0" distL="114300" distR="114300" simplePos="0" relativeHeight="251662336" behindDoc="0" locked="0" layoutInCell="1" allowOverlap="1">
                      <wp:simplePos x="0" y="0"/>
                      <wp:positionH relativeFrom="column">
                        <wp:posOffset>912495</wp:posOffset>
                      </wp:positionH>
                      <wp:positionV relativeFrom="paragraph">
                        <wp:posOffset>50165</wp:posOffset>
                      </wp:positionV>
                      <wp:extent cx="2115185" cy="635"/>
                      <wp:effectExtent l="0" t="0" r="3746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E56B7" id="Straight Arrow Connector 4" o:spid="_x0000_s1026" type="#_x0000_t32" style="position:absolute;margin-left:71.85pt;margin-top:3.95pt;width:166.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Jw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"/>
                  </w:pict>
                </mc:Fallback>
              </mc:AlternateContent>
            </w:r>
          </w:p>
          <w:p w:rsidR="00E4340E" w:rsidRDefault="00E4340E">
            <w:pPr>
              <w:jc w:val="center"/>
              <w:rPr>
                <w:rFonts w:ascii="Times New Roman" w:eastAsiaTheme="minorHAnsi" w:hAnsi="Times New Roman" w:cstheme="minorBidi"/>
                <w:i/>
                <w:lang w:val="nl-NL"/>
              </w:rPr>
            </w:pPr>
            <w:r>
              <w:rPr>
                <w:rFonts w:ascii="Times New Roman" w:eastAsiaTheme="minorHAnsi" w:hAnsi="Times New Roman" w:cstheme="minorBidi"/>
                <w:i/>
                <w:lang w:val="nl-NL"/>
              </w:rPr>
              <w:t>Hồng Hưng, ngày  07 tháng 7 năm 2022</w:t>
            </w:r>
          </w:p>
          <w:p w:rsidR="00E4340E" w:rsidRDefault="00E4340E">
            <w:pPr>
              <w:jc w:val="center"/>
              <w:rPr>
                <w:rFonts w:ascii="Times New Roman" w:eastAsiaTheme="minorHAnsi" w:hAnsi="Times New Roman"/>
                <w:b/>
                <w:iCs/>
              </w:rPr>
            </w:pPr>
          </w:p>
        </w:tc>
      </w:tr>
    </w:tbl>
    <w:p w:rsidR="00E4340E" w:rsidRDefault="00E4340E" w:rsidP="00E4340E">
      <w:pPr>
        <w:jc w:val="center"/>
        <w:rPr>
          <w:rFonts w:ascii="Times New Roman" w:eastAsiaTheme="minorHAnsi" w:hAnsi="Times New Roman"/>
          <w:b/>
        </w:rPr>
      </w:pPr>
    </w:p>
    <w:p w:rsidR="00E4340E" w:rsidRDefault="00E4340E" w:rsidP="00E4340E">
      <w:pPr>
        <w:jc w:val="center"/>
        <w:rPr>
          <w:rFonts w:ascii="Times New Roman" w:eastAsiaTheme="minorHAnsi" w:hAnsi="Times New Roman"/>
          <w:b/>
          <w:sz w:val="40"/>
          <w:szCs w:val="40"/>
        </w:rPr>
      </w:pPr>
      <w:r>
        <w:rPr>
          <w:rFonts w:ascii="Times New Roman" w:eastAsiaTheme="minorHAnsi" w:hAnsi="Times New Roman"/>
          <w:b/>
          <w:sz w:val="40"/>
          <w:szCs w:val="40"/>
        </w:rPr>
        <w:t xml:space="preserve">DANH MỤC TTHC LĨNH VỰC </w:t>
      </w:r>
    </w:p>
    <w:p w:rsidR="00E4340E" w:rsidRPr="007B58A4" w:rsidRDefault="00CD0FCB" w:rsidP="00E4340E">
      <w:pPr>
        <w:jc w:val="center"/>
        <w:rPr>
          <w:rFonts w:ascii="Times New Roman" w:eastAsiaTheme="minorHAnsi" w:hAnsi="Times New Roman"/>
          <w:b/>
          <w:sz w:val="40"/>
          <w:szCs w:val="40"/>
        </w:rPr>
      </w:pPr>
      <w:r>
        <w:rPr>
          <w:rFonts w:ascii="Times New Roman" w:eastAsiaTheme="minorHAnsi" w:hAnsi="Times New Roman"/>
          <w:b/>
          <w:sz w:val="40"/>
          <w:szCs w:val="40"/>
        </w:rPr>
        <w:t>CÁC CƠ SỞ GIÁO DỤC KHÁC</w:t>
      </w:r>
      <w:bookmarkStart w:id="0" w:name="_GoBack"/>
      <w:bookmarkEnd w:id="0"/>
    </w:p>
    <w:p w:rsidR="00E4340E" w:rsidRDefault="006C476C" w:rsidP="00E4340E">
      <w:pPr>
        <w:jc w:val="center"/>
        <w:rPr>
          <w:rFonts w:ascii="Times New Roman" w:eastAsiaTheme="minorHAnsi" w:hAnsi="Times New Roman"/>
          <w:b/>
        </w:rPr>
      </w:pPr>
      <w:r>
        <w:rPr>
          <w:rFonts w:ascii="Times New Roman" w:eastAsiaTheme="minorHAnsi" w:hAnsi="Times New Roman"/>
          <w:b/>
        </w:rPr>
        <w:t>(05</w:t>
      </w:r>
      <w:r w:rsidR="00E4340E">
        <w:rPr>
          <w:rFonts w:ascii="Times New Roman" w:eastAsiaTheme="minorHAnsi" w:hAnsi="Times New Roman"/>
          <w:b/>
        </w:rPr>
        <w:t xml:space="preserve"> Thủ tục)</w:t>
      </w:r>
    </w:p>
    <w:p w:rsidR="00E4340E" w:rsidRDefault="00E4340E" w:rsidP="00E4340E">
      <w:pPr>
        <w:jc w:val="center"/>
        <w:rPr>
          <w:rFonts w:ascii="Times New Roman" w:eastAsiaTheme="minorHAnsi" w:hAnsi="Times New Roman"/>
          <w:b/>
        </w:rPr>
      </w:pPr>
    </w:p>
    <w:p w:rsidR="00E4340E" w:rsidRDefault="00E4340E" w:rsidP="00E4340E">
      <w:pPr>
        <w:jc w:val="center"/>
        <w:rPr>
          <w:rFonts w:ascii="Times New Roman" w:eastAsiaTheme="minorHAnsi" w:hAnsi="Times New Roman"/>
          <w:b/>
        </w:rPr>
      </w:pPr>
    </w:p>
    <w:tbl>
      <w:tblPr>
        <w:tblStyle w:val="TableGrid1"/>
        <w:tblpPr w:leftFromText="180" w:rightFromText="180" w:vertAnchor="text" w:tblpY="1"/>
        <w:tblOverlap w:val="never"/>
        <w:tblW w:w="0" w:type="auto"/>
        <w:tblInd w:w="0" w:type="dxa"/>
        <w:tblLook w:val="04A0" w:firstRow="1" w:lastRow="0" w:firstColumn="1" w:lastColumn="0" w:noHBand="0" w:noVBand="1"/>
      </w:tblPr>
      <w:tblGrid>
        <w:gridCol w:w="746"/>
        <w:gridCol w:w="2818"/>
        <w:gridCol w:w="5971"/>
        <w:gridCol w:w="83"/>
        <w:gridCol w:w="909"/>
      </w:tblGrid>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40E" w:rsidRDefault="00E4340E" w:rsidP="00E4340E">
            <w:pPr>
              <w:jc w:val="center"/>
              <w:rPr>
                <w:rFonts w:ascii="Times New Roman" w:eastAsiaTheme="minorHAnsi" w:hAnsi="Times New Roman"/>
                <w:b/>
                <w:iCs/>
              </w:rPr>
            </w:pPr>
            <w:r>
              <w:rPr>
                <w:rFonts w:ascii="Times New Roman" w:eastAsiaTheme="minorHAnsi" w:hAnsi="Times New Roman"/>
                <w:b/>
                <w:iCs/>
              </w:rPr>
              <w:t>STT</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40E" w:rsidRDefault="00E4340E" w:rsidP="00E4340E">
            <w:pPr>
              <w:jc w:val="center"/>
              <w:rPr>
                <w:rFonts w:ascii="Times New Roman" w:eastAsiaTheme="minorHAnsi" w:hAnsi="Times New Roman"/>
                <w:b/>
                <w:iCs/>
              </w:rPr>
            </w:pPr>
            <w:r>
              <w:rPr>
                <w:rFonts w:ascii="Times New Roman" w:eastAsiaTheme="minorHAnsi" w:hAnsi="Times New Roman"/>
                <w:b/>
                <w:iCs/>
              </w:rPr>
              <w:t>TÊN THỦ TỤC HÀNH CHÍNH</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40E" w:rsidRDefault="00E4340E" w:rsidP="00E4340E">
            <w:pPr>
              <w:jc w:val="center"/>
              <w:rPr>
                <w:rFonts w:ascii="Times New Roman" w:eastAsiaTheme="minorHAnsi" w:hAnsi="Times New Roman"/>
                <w:b/>
                <w:iCs/>
              </w:rPr>
            </w:pPr>
            <w:r>
              <w:rPr>
                <w:rFonts w:ascii="Times New Roman" w:eastAsiaTheme="minorHAnsi" w:hAnsi="Times New Roman"/>
                <w:b/>
                <w:iCs/>
              </w:rPr>
              <w:t>Trang</w:t>
            </w:r>
          </w:p>
        </w:tc>
      </w:tr>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340E" w:rsidRPr="00741323" w:rsidRDefault="00E4340E" w:rsidP="007318E9">
            <w:pPr>
              <w:jc w:val="center"/>
              <w:rPr>
                <w:rFonts w:ascii="Times New Roman" w:eastAsiaTheme="minorHAnsi" w:hAnsi="Times New Roman"/>
                <w:b/>
                <w:iCs/>
              </w:rPr>
            </w:pPr>
            <w:r w:rsidRPr="00741323">
              <w:rPr>
                <w:rFonts w:ascii="Times New Roman" w:eastAsiaTheme="minorHAnsi" w:hAnsi="Times New Roman"/>
                <w:b/>
                <w:iCs/>
              </w:rPr>
              <w:t>1</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0E" w:rsidRPr="00741323" w:rsidRDefault="00D62046" w:rsidP="00E4340E">
            <w:pPr>
              <w:jc w:val="both"/>
              <w:rPr>
                <w:rFonts w:ascii="Times New Roman" w:hAnsi="Times New Roman"/>
                <w:iCs/>
                <w:color w:val="000000" w:themeColor="text1"/>
                <w:u w:val="single"/>
                <w:lang w:val="vi-VN"/>
              </w:rPr>
            </w:pPr>
            <w:r w:rsidRPr="00D62046">
              <w:rPr>
                <w:rFonts w:ascii="Times New Roman" w:hAnsi="Times New Roman"/>
                <w:b/>
                <w:bCs/>
                <w:bdr w:val="none" w:sz="0" w:space="0" w:color="auto" w:frame="1"/>
              </w:rPr>
              <w:t>Thành lập nhóm trẻ, lớp mẫu giáo độc lập</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CC651D" w:rsidP="007318E9">
            <w:pPr>
              <w:jc w:val="center"/>
              <w:rPr>
                <w:rFonts w:ascii="Times New Roman" w:eastAsiaTheme="minorHAnsi" w:hAnsi="Times New Roman"/>
                <w:b/>
                <w:iCs/>
              </w:rPr>
            </w:pPr>
            <w:r>
              <w:rPr>
                <w:rFonts w:ascii="Times New Roman" w:eastAsiaTheme="minorHAnsi" w:hAnsi="Times New Roman"/>
                <w:b/>
                <w:iCs/>
              </w:rPr>
              <w:t>3</w:t>
            </w:r>
          </w:p>
        </w:tc>
      </w:tr>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E4340E" w:rsidP="007318E9">
            <w:pPr>
              <w:jc w:val="center"/>
              <w:rPr>
                <w:rFonts w:ascii="Times New Roman" w:eastAsiaTheme="minorHAnsi" w:hAnsi="Times New Roman"/>
                <w:b/>
                <w:iCs/>
              </w:rPr>
            </w:pPr>
            <w:r w:rsidRPr="00741323">
              <w:rPr>
                <w:rFonts w:ascii="Times New Roman" w:eastAsiaTheme="minorHAnsi" w:hAnsi="Times New Roman"/>
                <w:b/>
                <w:iCs/>
              </w:rPr>
              <w:t>2</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0E" w:rsidRPr="00741323" w:rsidRDefault="00DA0821" w:rsidP="00E4340E">
            <w:pPr>
              <w:jc w:val="both"/>
              <w:rPr>
                <w:rFonts w:ascii="Times New Roman" w:eastAsiaTheme="minorHAnsi" w:hAnsi="Times New Roman"/>
                <w:b/>
                <w:iCs/>
                <w:color w:val="000000" w:themeColor="text1"/>
              </w:rPr>
            </w:pPr>
            <w:r w:rsidRPr="00D62046">
              <w:rPr>
                <w:rFonts w:ascii="Times New Roman" w:hAnsi="Times New Roman"/>
                <w:b/>
                <w:bCs/>
                <w:bdr w:val="none" w:sz="0" w:space="0" w:color="auto" w:frame="1"/>
              </w:rPr>
              <w:t>Thủ tục sáp nhập, chia, tách nhóm trẻ, lớp mẫu giáo độc lập</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CD0FCB" w:rsidP="007318E9">
            <w:pPr>
              <w:jc w:val="center"/>
              <w:rPr>
                <w:rFonts w:ascii="Times New Roman" w:eastAsiaTheme="minorHAnsi" w:hAnsi="Times New Roman"/>
                <w:b/>
                <w:iCs/>
              </w:rPr>
            </w:pPr>
            <w:r>
              <w:rPr>
                <w:rFonts w:ascii="Times New Roman" w:eastAsiaTheme="minorHAnsi" w:hAnsi="Times New Roman"/>
                <w:b/>
                <w:iCs/>
              </w:rPr>
              <w:t>6</w:t>
            </w:r>
          </w:p>
        </w:tc>
      </w:tr>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E4340E" w:rsidP="007318E9">
            <w:pPr>
              <w:jc w:val="center"/>
              <w:rPr>
                <w:rFonts w:ascii="Times New Roman" w:eastAsiaTheme="minorHAnsi" w:hAnsi="Times New Roman"/>
                <w:b/>
                <w:iCs/>
              </w:rPr>
            </w:pPr>
            <w:r w:rsidRPr="00741323">
              <w:rPr>
                <w:rFonts w:ascii="Times New Roman" w:eastAsiaTheme="minorHAnsi" w:hAnsi="Times New Roman"/>
                <w:b/>
                <w:iCs/>
              </w:rPr>
              <w:t>3</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0E" w:rsidRPr="00741323" w:rsidRDefault="001D4B7D" w:rsidP="00E4340E">
            <w:pPr>
              <w:jc w:val="both"/>
              <w:rPr>
                <w:rFonts w:ascii="Times New Roman" w:eastAsiaTheme="minorHAnsi" w:hAnsi="Times New Roman"/>
                <w:b/>
                <w:iCs/>
                <w:color w:val="000000" w:themeColor="text1"/>
              </w:rPr>
            </w:pPr>
            <w:r w:rsidRPr="00DA0821">
              <w:rPr>
                <w:rFonts w:ascii="Times New Roman" w:hAnsi="Times New Roman"/>
                <w:b/>
                <w:bCs/>
                <w:bdr w:val="none" w:sz="0" w:space="0" w:color="auto" w:frame="1"/>
              </w:rPr>
              <w:t>Thủ tục giải thể nhóm trẻ, lớp mẫu giáo độc lập (theo yêu cầu của tổ chức, cá nhân đề nghị thành lập).</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CD0FCB" w:rsidP="007318E9">
            <w:pPr>
              <w:jc w:val="center"/>
              <w:rPr>
                <w:rFonts w:ascii="Times New Roman" w:eastAsiaTheme="minorHAnsi" w:hAnsi="Times New Roman"/>
                <w:b/>
                <w:iCs/>
              </w:rPr>
            </w:pPr>
            <w:r>
              <w:rPr>
                <w:rFonts w:ascii="Times New Roman" w:eastAsiaTheme="minorHAnsi" w:hAnsi="Times New Roman"/>
                <w:b/>
                <w:iCs/>
              </w:rPr>
              <w:t>8</w:t>
            </w:r>
          </w:p>
        </w:tc>
      </w:tr>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741323" w:rsidP="007318E9">
            <w:pPr>
              <w:jc w:val="center"/>
              <w:rPr>
                <w:rFonts w:ascii="Times New Roman" w:eastAsiaTheme="minorHAnsi" w:hAnsi="Times New Roman"/>
                <w:b/>
                <w:iCs/>
              </w:rPr>
            </w:pPr>
            <w:r w:rsidRPr="00741323">
              <w:rPr>
                <w:rFonts w:ascii="Times New Roman" w:eastAsiaTheme="minorHAnsi" w:hAnsi="Times New Roman"/>
                <w:b/>
                <w:iCs/>
              </w:rPr>
              <w:t>4</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0E" w:rsidRPr="00741323" w:rsidRDefault="006D6633" w:rsidP="00E4340E">
            <w:pPr>
              <w:jc w:val="both"/>
              <w:rPr>
                <w:rFonts w:ascii="Times New Roman" w:eastAsiaTheme="minorHAnsi" w:hAnsi="Times New Roman"/>
                <w:b/>
                <w:iCs/>
                <w:color w:val="000000" w:themeColor="text1"/>
              </w:rPr>
            </w:pPr>
            <w:r w:rsidRPr="001D4B7D">
              <w:rPr>
                <w:rFonts w:ascii="Times New Roman" w:hAnsi="Times New Roman"/>
                <w:b/>
                <w:bCs/>
                <w:bdr w:val="none" w:sz="0" w:space="0" w:color="auto" w:frame="1"/>
              </w:rPr>
              <w:t>Thủ tục cho phép nhóm trẻ, lớp mẫu giáo độc lập hoạt động giáo dục trở lại</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CD0FCB" w:rsidP="007318E9">
            <w:pPr>
              <w:jc w:val="center"/>
              <w:rPr>
                <w:rFonts w:ascii="Times New Roman" w:eastAsiaTheme="minorHAnsi" w:hAnsi="Times New Roman"/>
                <w:b/>
                <w:iCs/>
              </w:rPr>
            </w:pPr>
            <w:r>
              <w:rPr>
                <w:rFonts w:ascii="Times New Roman" w:eastAsiaTheme="minorHAnsi" w:hAnsi="Times New Roman"/>
                <w:b/>
                <w:iCs/>
              </w:rPr>
              <w:t>10</w:t>
            </w:r>
          </w:p>
        </w:tc>
      </w:tr>
      <w:tr w:rsidR="00E4340E" w:rsidTr="006C476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741323" w:rsidP="007318E9">
            <w:pPr>
              <w:jc w:val="center"/>
              <w:rPr>
                <w:rFonts w:ascii="Times New Roman" w:eastAsiaTheme="minorHAnsi" w:hAnsi="Times New Roman"/>
                <w:b/>
                <w:iCs/>
              </w:rPr>
            </w:pPr>
            <w:r w:rsidRPr="00741323">
              <w:rPr>
                <w:rFonts w:ascii="Times New Roman" w:eastAsiaTheme="minorHAnsi" w:hAnsi="Times New Roman"/>
                <w:b/>
                <w:iCs/>
              </w:rPr>
              <w:t>5</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0E" w:rsidRPr="00741323" w:rsidRDefault="009057E4" w:rsidP="00E4340E">
            <w:pPr>
              <w:jc w:val="both"/>
              <w:rPr>
                <w:rFonts w:ascii="Times New Roman" w:eastAsiaTheme="minorHAnsi" w:hAnsi="Times New Roman"/>
                <w:b/>
                <w:iCs/>
                <w:color w:val="000000" w:themeColor="text1"/>
              </w:rPr>
            </w:pPr>
            <w:r w:rsidRPr="000935AD">
              <w:rPr>
                <w:rFonts w:ascii="Times New Roman" w:hAnsi="Times New Roman"/>
                <w:b/>
                <w:bCs/>
                <w:bdr w:val="none" w:sz="0" w:space="0" w:color="auto" w:frame="1"/>
              </w:rPr>
              <w:t>Thủ tục cho phép cơ sở giáo dục khác thực hiện chương trình giáo dục tiểu học</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340E" w:rsidRPr="00741323" w:rsidRDefault="00CD0FCB" w:rsidP="007318E9">
            <w:pPr>
              <w:jc w:val="center"/>
              <w:rPr>
                <w:rFonts w:ascii="Times New Roman" w:eastAsiaTheme="minorHAnsi" w:hAnsi="Times New Roman"/>
                <w:b/>
                <w:iCs/>
              </w:rPr>
            </w:pPr>
            <w:r>
              <w:rPr>
                <w:rFonts w:ascii="Times New Roman" w:eastAsiaTheme="minorHAnsi" w:hAnsi="Times New Roman"/>
                <w:b/>
                <w:iCs/>
              </w:rPr>
              <w:t>12</w:t>
            </w:r>
          </w:p>
        </w:tc>
      </w:tr>
      <w:tr w:rsidR="00E4340E" w:rsidTr="006C476C">
        <w:trPr>
          <w:gridAfter w:val="1"/>
          <w:wAfter w:w="909" w:type="dxa"/>
        </w:trPr>
        <w:tc>
          <w:tcPr>
            <w:tcW w:w="3564" w:type="dxa"/>
            <w:gridSpan w:val="2"/>
            <w:tcBorders>
              <w:top w:val="nil"/>
              <w:left w:val="nil"/>
              <w:bottom w:val="nil"/>
              <w:right w:val="nil"/>
            </w:tcBorders>
          </w:tcPr>
          <w:p w:rsidR="00E4340E" w:rsidRDefault="00E4340E" w:rsidP="00E4340E">
            <w:pPr>
              <w:jc w:val="both"/>
              <w:rPr>
                <w:rFonts w:ascii="Times New Roman" w:eastAsiaTheme="minorHAnsi" w:hAnsi="Times New Roman"/>
                <w:iCs/>
              </w:rPr>
            </w:pPr>
          </w:p>
        </w:tc>
        <w:tc>
          <w:tcPr>
            <w:tcW w:w="6054" w:type="dxa"/>
            <w:gridSpan w:val="2"/>
            <w:tcBorders>
              <w:top w:val="nil"/>
              <w:left w:val="nil"/>
              <w:bottom w:val="nil"/>
              <w:right w:val="nil"/>
            </w:tcBorders>
          </w:tcPr>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r>
              <w:rPr>
                <w:rFonts w:ascii="Times New Roman" w:eastAsiaTheme="minorHAnsi" w:hAnsi="Times New Roman"/>
                <w:b/>
                <w:iCs/>
              </w:rPr>
              <w:t>TM. ỦY BAN NHÂN DÂN XÃ</w:t>
            </w:r>
          </w:p>
          <w:p w:rsidR="00E4340E" w:rsidRDefault="00E4340E" w:rsidP="00E4340E">
            <w:pPr>
              <w:jc w:val="center"/>
              <w:rPr>
                <w:rFonts w:ascii="Times New Roman" w:eastAsiaTheme="minorHAnsi" w:hAnsi="Times New Roman"/>
                <w:b/>
                <w:iCs/>
              </w:rPr>
            </w:pPr>
            <w:r>
              <w:rPr>
                <w:rFonts w:ascii="Times New Roman" w:eastAsiaTheme="minorHAnsi" w:hAnsi="Times New Roman"/>
                <w:b/>
                <w:iCs/>
                <w:lang w:val="vi-VN"/>
              </w:rPr>
              <w:t xml:space="preserve">PHÓ </w:t>
            </w:r>
            <w:r>
              <w:rPr>
                <w:rFonts w:ascii="Times New Roman" w:eastAsiaTheme="minorHAnsi" w:hAnsi="Times New Roman"/>
                <w:b/>
                <w:iCs/>
              </w:rPr>
              <w:t>CHỦ TỊCH</w:t>
            </w: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b/>
                <w:iCs/>
              </w:rPr>
            </w:pPr>
          </w:p>
          <w:p w:rsidR="00E4340E" w:rsidRDefault="00E4340E" w:rsidP="00E4340E">
            <w:pPr>
              <w:jc w:val="center"/>
              <w:rPr>
                <w:rFonts w:ascii="Times New Roman" w:eastAsiaTheme="minorHAnsi" w:hAnsi="Times New Roman"/>
                <w:iCs/>
                <w:lang w:val="vi-VN"/>
              </w:rPr>
            </w:pPr>
            <w:r>
              <w:rPr>
                <w:rFonts w:ascii="Times New Roman" w:eastAsiaTheme="minorHAnsi" w:hAnsi="Times New Roman"/>
                <w:b/>
                <w:iCs/>
                <w:lang w:val="vi-VN"/>
              </w:rPr>
              <w:t>Hà Xuân Nhiệm</w:t>
            </w:r>
          </w:p>
        </w:tc>
      </w:tr>
    </w:tbl>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E4340E" w:rsidRDefault="00E4340E" w:rsidP="00E4340E"/>
    <w:p w:rsidR="00D62046" w:rsidRDefault="00D62046" w:rsidP="00E4340E"/>
    <w:tbl>
      <w:tblPr>
        <w:tblW w:w="5000" w:type="pct"/>
        <w:shd w:val="clear" w:color="auto" w:fill="FFFFFF"/>
        <w:tblCellMar>
          <w:left w:w="0" w:type="dxa"/>
          <w:right w:w="0" w:type="dxa"/>
        </w:tblCellMar>
        <w:tblLook w:val="04A0" w:firstRow="1" w:lastRow="0" w:firstColumn="1" w:lastColumn="0" w:noHBand="0" w:noVBand="1"/>
      </w:tblPr>
      <w:tblGrid>
        <w:gridCol w:w="1508"/>
        <w:gridCol w:w="9371"/>
      </w:tblGrid>
      <w:tr w:rsidR="00D62046" w:rsidRPr="00D62046" w:rsidTr="00D62046">
        <w:trPr>
          <w:gridAfter w:val="1"/>
        </w:trPr>
        <w:tc>
          <w:tcPr>
            <w:tcW w:w="0" w:type="auto"/>
            <w:shd w:val="clear" w:color="auto" w:fill="FAFAFA"/>
            <w:vAlign w:val="center"/>
            <w:hideMark/>
          </w:tcPr>
          <w:p w:rsidR="00D62046" w:rsidRPr="00D62046" w:rsidRDefault="00D62046" w:rsidP="00D62046">
            <w:pPr>
              <w:rPr>
                <w:rFonts w:ascii="Times New Roman" w:hAnsi="Times New Roman"/>
                <w:iCs/>
                <w:sz w:val="24"/>
                <w:szCs w:val="20"/>
              </w:rPr>
            </w:pP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lastRenderedPageBreak/>
              <w:t>Tên thủ tục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Pr>
                <w:rFonts w:ascii="Times New Roman" w:hAnsi="Times New Roman"/>
                <w:b/>
                <w:bCs/>
                <w:bdr w:val="none" w:sz="0" w:space="0" w:color="auto" w:frame="1"/>
              </w:rPr>
              <w:t xml:space="preserve">1. </w:t>
            </w:r>
            <w:r w:rsidRPr="00D62046">
              <w:rPr>
                <w:rFonts w:ascii="Times New Roman" w:hAnsi="Times New Roman"/>
                <w:b/>
                <w:bCs/>
                <w:bdr w:val="none" w:sz="0" w:space="0" w:color="auto" w:frame="1"/>
              </w:rPr>
              <w:t>Thành lập nhóm trẻ, lớp mẫu giáo độc lập</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Lĩnh vực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rPr>
              <w:t>Các cơ sở giáo dục khác</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Cơ quan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Cơ quan, người có thẩm quyền quyết định: Ủy ban nhân dân cấp xã;</w:t>
            </w:r>
            <w:r w:rsidRPr="00D62046">
              <w:rPr>
                <w:rFonts w:ascii="Times New Roman" w:hAnsi="Times New Roman"/>
              </w:rPr>
              <w:br/>
              <w:t>- Cơ quan trực tiếp thực hiện: Ủy ban nhân dân cấp xã;</w:t>
            </w:r>
            <w:r w:rsidRPr="00D62046">
              <w:rPr>
                <w:rFonts w:ascii="Times New Roman" w:hAnsi="Times New Roman"/>
              </w:rPr>
              <w:br/>
              <w:t>- Cơ quan phối hợp thực hiện: Phòng Giáo dục và Đào tạo</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Cách thức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Trực tiếp hoặc qua bưu điện</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Đối tượng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rPr>
              <w:t>Tổ chức</w:t>
            </w:r>
          </w:p>
        </w:tc>
      </w:tr>
      <w:tr w:rsidR="00D62046" w:rsidRPr="00D62046" w:rsidTr="009057E4">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62046" w:rsidRPr="00D62046" w:rsidRDefault="00D62046" w:rsidP="009057E4">
            <w:pPr>
              <w:rPr>
                <w:rFonts w:ascii="Times New Roman" w:hAnsi="Times New Roman"/>
              </w:rPr>
            </w:pPr>
            <w:r w:rsidRPr="00D62046">
              <w:rPr>
                <w:rFonts w:ascii="Times New Roman" w:hAnsi="Times New Roman"/>
                <w:b/>
                <w:bCs/>
                <w:bdr w:val="none" w:sz="0" w:space="0" w:color="auto" w:frame="1"/>
              </w:rPr>
              <w:t>Trình tự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Tổ chức, cá nhân gửi trực tiếp hoặc qua bưu điện 01 bộ hồ sơ đến Ủy ban nhân dân cấp xã;</w:t>
            </w:r>
          </w:p>
          <w:p w:rsidR="00D62046" w:rsidRPr="00D62046" w:rsidRDefault="00D62046" w:rsidP="009057E4">
            <w:pPr>
              <w:rPr>
                <w:rFonts w:ascii="Times New Roman" w:hAnsi="Times New Roman"/>
              </w:rPr>
            </w:pPr>
            <w:r w:rsidRPr="00D62046">
              <w:rPr>
                <w:rFonts w:ascii="Times New Roman" w:hAnsi="Times New Roman"/>
              </w:rPr>
              <w:t>-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D62046" w:rsidRPr="00D62046" w:rsidRDefault="00D62046" w:rsidP="009057E4">
            <w:pPr>
              <w:rPr>
                <w:rFonts w:ascii="Times New Roman" w:hAnsi="Times New Roman"/>
              </w:rPr>
            </w:pPr>
            <w:r w:rsidRPr="00D62046">
              <w:rPr>
                <w:rFonts w:ascii="Times New Roman" w:hAnsi="Times New Roman"/>
              </w:rPr>
              <w:t>-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D62046" w:rsidRPr="00D62046" w:rsidRDefault="00D62046" w:rsidP="009057E4">
            <w:pPr>
              <w:rPr>
                <w:rFonts w:ascii="Times New Roman" w:hAnsi="Times New Roman"/>
              </w:rPr>
            </w:pPr>
            <w:r w:rsidRPr="00D62046">
              <w:rPr>
                <w:rFonts w:ascii="Times New Roman" w:hAnsi="Times New Roman"/>
              </w:rPr>
              <w:t>- Trong thời hạn 10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Thời hạn giải quyết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25 ngày làm việc.</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Không</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Lệ 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Không</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lastRenderedPageBreak/>
              <w:t>Thành phần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Tờ trình đề nghị cho phép thành lập nhóm trẻ, lớp mẫu giáo độc lập;</w:t>
            </w:r>
            <w:r w:rsidRPr="00D62046">
              <w:rPr>
                <w:rFonts w:ascii="Times New Roman" w:hAnsi="Times New Roman"/>
              </w:rPr>
              <w:br/>
              <w:t>- 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r w:rsidRPr="00D62046">
              <w:rPr>
                <w:rFonts w:ascii="Times New Roman" w:hAnsi="Times New Roman"/>
              </w:rPr>
              <w:br/>
              <w:t>- Bản sao có chứng thực văn bằng, chứng chỉ của giáo viên.</w:t>
            </w:r>
            <w:r w:rsidRPr="00D62046">
              <w:rPr>
                <w:rFonts w:ascii="Times New Roman" w:hAnsi="Times New Roman"/>
              </w:rPr>
              <w:br/>
              <w:t>- Số lượng hồ sơ: 01 bộ.</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Số lượng bộ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rPr>
              <w:t>01 bộ</w:t>
            </w:r>
          </w:p>
        </w:tc>
      </w:tr>
      <w:tr w:rsidR="00D62046" w:rsidRPr="00D62046" w:rsidTr="009057E4">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62046" w:rsidRPr="00D62046" w:rsidRDefault="00D62046" w:rsidP="009057E4">
            <w:pPr>
              <w:rPr>
                <w:rFonts w:ascii="Times New Roman" w:hAnsi="Times New Roman"/>
              </w:rPr>
            </w:pPr>
            <w:r w:rsidRPr="00D62046">
              <w:rPr>
                <w:rFonts w:ascii="Times New Roman" w:hAnsi="Times New Roman"/>
                <w:b/>
                <w:bCs/>
                <w:bdr w:val="none" w:sz="0" w:space="0" w:color="auto" w:frame="1"/>
              </w:rPr>
              <w:t>Yêu cầu - điều kiện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Đáp ứng nhu cầu gửi trẻ em của các gia đình.</w:t>
            </w:r>
            <w:r w:rsidRPr="00D62046">
              <w:rPr>
                <w:rFonts w:ascii="Times New Roman" w:hAnsi="Times New Roman"/>
              </w:rPr>
              <w:br/>
              <w:t>- Có giáo viên đạt trình độ trung cấp sư phạm.</w:t>
            </w:r>
            <w:r w:rsidRPr="00D62046">
              <w:rPr>
                <w:rFonts w:ascii="Times New Roman" w:hAnsi="Times New Roman"/>
              </w:rPr>
              <w:br/>
              <w:t>- Có phòng nuôi dưỡng, chăm sóc, giáo dục trẻ em được xây dựng kiên cố hoặc bán kiên cố, an toàn, đủ ánh sáng tự nhiên, thoáng và sắp xếp gọn gàng; diện tích phòng nuôi dưỡng, chăm sóc, giáo dục trẻ em bảo đảm ít nhất 1,5 m2 cho một trẻ em; có chỗ chơi, có hàng rào và cổng bảo vệ an toàn cho trẻ em và phương tiện phù hợp với lứa tuổi; những nơi có tổ chức ăn cho trẻ em phải có bếp riêng, an toàn, bếp đặt xa lớp mẫu giáo, nhóm trẻ; bảo đảm phòng chống cháy nổ và vệ sinh an toàn thực phẩm. Có đủ nước sạch dùng cho sinh hoạt và đủ nước uống hàng ngày cho trẻ em theo quy định.</w:t>
            </w:r>
            <w:r w:rsidRPr="00D62046">
              <w:rPr>
                <w:rFonts w:ascii="Times New Roman" w:hAnsi="Times New Roman"/>
              </w:rPr>
              <w:br/>
              <w:t>- Trang thiết bị đối với một nhóm trẻ độc lập:</w:t>
            </w:r>
            <w:r w:rsidRPr="00D62046">
              <w:rPr>
                <w:rFonts w:ascii="Times New Roman" w:hAnsi="Times New Roman"/>
              </w:rPr>
              <w:br/>
              <w:t>+ Có chiếu hoặc thảm cho trẻ em ngồi chơi, giường nằm, chăn, gối, màn cho trẻ em ngủ, dụng cụ đựng nước uống, giá để đồ chơi, giá để khăn và ca, cốc cho trẻ em, có đủ bô đi vệ sinh cho trẻ em dùng và một ghế cho giáo viên;</w:t>
            </w:r>
            <w:r w:rsidRPr="00D62046">
              <w:rPr>
                <w:rFonts w:ascii="Times New Roman" w:hAnsi="Times New Roman"/>
              </w:rPr>
              <w:br/>
              <w:t>+ Có đủ thiết bị tối thiểu cho trẻ em gồm: Đồ chơi, đồ dùng và tài liệu phục vụ hoạt động chơi và chơi - tập có chủ đích;</w:t>
            </w:r>
            <w:r w:rsidRPr="00D62046">
              <w:rPr>
                <w:rFonts w:ascii="Times New Roman" w:hAnsi="Times New Roman"/>
              </w:rPr>
              <w:br/>
              <w:t>+ Đủ đồ dùng cá nhân cho mỗi trẻ em;</w:t>
            </w:r>
            <w:r w:rsidRPr="00D62046">
              <w:rPr>
                <w:rFonts w:ascii="Times New Roman" w:hAnsi="Times New Roman"/>
              </w:rPr>
              <w:br/>
              <w:t>+ Có đồ dùng,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r w:rsidRPr="00D62046">
              <w:rPr>
                <w:rFonts w:ascii="Times New Roman" w:hAnsi="Times New Roman"/>
              </w:rPr>
              <w:br/>
              <w:t>- Trang thiết bị đối với một lớp mẫu giáo độc lập:</w:t>
            </w:r>
            <w:r w:rsidRPr="00D62046">
              <w:rPr>
                <w:rFonts w:ascii="Times New Roman" w:hAnsi="Times New Roman"/>
              </w:rPr>
              <w:br/>
              <w:t>+ Có bàn, ghế đúng quy cách cho trẻ em ngồi (đặc biệt đối với trẻ em 05 tuổi): Một bàn và hai ghế cho hai trẻ em; một bàn, một ghế và một bảng cho giáo viên; kệ để đồ dùng, đồ chơi; thùng đựng nước uống, nước sinh hoạt. Đối với lớp bán trú: Có ván hoặc giường nằm, chăn, gối, màn, quạt phục vụ trẻ em ngủ;</w:t>
            </w:r>
            <w:r w:rsidRPr="00D62046">
              <w:rPr>
                <w:rFonts w:ascii="Times New Roman" w:hAnsi="Times New Roman"/>
              </w:rPr>
              <w:br/>
              <w:t>+ Có đủ thiết bị tối thiểu cho trẻ em bao gồm: Đồ chơi, đồ dùng và tài liệu cho hoạt động chơi và học có chủ đích;</w:t>
            </w:r>
            <w:r w:rsidRPr="00D62046">
              <w:rPr>
                <w:rFonts w:ascii="Times New Roman" w:hAnsi="Times New Roman"/>
              </w:rPr>
              <w:br/>
              <w:t>+ Đủ đồ dùng cá nhân cho mỗi trẻ em;</w:t>
            </w:r>
            <w:r w:rsidRPr="00D62046">
              <w:rPr>
                <w:rFonts w:ascii="Times New Roman" w:hAnsi="Times New Roman"/>
              </w:rPr>
              <w:br/>
              <w:t xml:space="preserve">+ Có đồ dùng,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w:t>
            </w:r>
            <w:r w:rsidRPr="00D62046">
              <w:rPr>
                <w:rFonts w:ascii="Times New Roman" w:hAnsi="Times New Roman"/>
              </w:rPr>
              <w:lastRenderedPageBreak/>
              <w:t>kiến thức nuôi dạy con cho cha mẹ.</w:t>
            </w:r>
            <w:r w:rsidRPr="00D62046">
              <w:rPr>
                <w:rFonts w:ascii="Times New Roman" w:hAnsi="Times New Roman"/>
              </w:rPr>
              <w:br/>
              <w:t>-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r w:rsidRPr="00D62046">
              <w:rPr>
                <w:rFonts w:ascii="Times New Roman" w:hAnsi="Times New Roman"/>
              </w:rPr>
              <w:br/>
              <w:t>+ Số lượng trẻ em trong nhóm trẻ tối đa là 07 trẻ em;</w:t>
            </w:r>
            <w:r w:rsidRPr="00D62046">
              <w:rPr>
                <w:rFonts w:ascii="Times New Roman" w:hAnsi="Times New Roman"/>
              </w:rPr>
              <w:br/>
              <w:t>+ Người chăm sóc trẻ em có đủ sức khỏe, không mắc bệnh truyền nhiễm, đủ năng lực chịu trách nhiệm dân sự và có chứng chỉ bồi dưỡng nghiệp vụ chăm sóc, nuôi dưỡng trẻ em theo quy định;</w:t>
            </w:r>
            <w:r w:rsidRPr="00D62046">
              <w:rPr>
                <w:rFonts w:ascii="Times New Roman" w:hAnsi="Times New Roman"/>
              </w:rPr>
              <w:br/>
              <w:t>+ Cơ sở vật chất phải bảo đảm các điều kiện tối thiểu như sau: Phòng nuôi dưỡng, chăm sóc trẻ em có diện tích tối thiểu là 15 m2; bảo đảm an toàn, thoáng, mát; có đồ dùng, đồ chơi an toàn, phù hợp lứa tuổi của trẻ em; có đủ đồ dùng cá nhân phục vụ trẻ em ăn, uống, ngủ, sinh hoạt và các thiết bị phục vụ nuôi dưỡng, chăm sóc trẻ em; có đủ nước uống cho trẻ em hằng ngày; có phòng vệ sinh và thiết bị vệ sinh phù hợp với trẻ em; có đủ nước sạch cho trẻ em dùng; có bản thỏa thuận với phụ huynh về việc nhận nuôi dưỡng, chăm sóc và bảo đảm an toàn cho trẻ em tại nhóm trẻ; có tài liệu hướng dẫn thực hiện chăm sóc, giáo dục trẻ em.</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lastRenderedPageBreak/>
              <w:t>Căn cứ pháp lý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Nghị định số 46/2017/NĐ-CP ngày 21 tháng 4 năm 2017 của Chính phủ quy định về điều kiện đầu tư và hoạt động trong lĩnh vực giáo dục.</w:t>
            </w:r>
            <w:r w:rsidRPr="00D62046">
              <w:rPr>
                <w:rFonts w:ascii="Times New Roman" w:hAnsi="Times New Roman"/>
              </w:rPr>
              <w:br/>
              <w:t> </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Biểu mẫu đính kèm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Kết quả thực hiện</w:t>
            </w:r>
          </w:p>
        </w:tc>
        <w:tc>
          <w:tcPr>
            <w:tcW w:w="0" w:type="auto"/>
            <w:tcBorders>
              <w:top w:val="single" w:sz="4" w:space="0" w:color="auto"/>
              <w:left w:val="single" w:sz="4" w:space="0" w:color="auto"/>
              <w:bottom w:val="single" w:sz="4" w:space="0" w:color="auto"/>
              <w:right w:val="single" w:sz="4" w:space="0" w:color="auto"/>
            </w:tcBorders>
            <w:shd w:val="clear" w:color="auto" w:fill="FAFAFA"/>
            <w:vAlign w:val="center"/>
            <w:hideMark/>
          </w:tcPr>
          <w:p w:rsidR="00D62046" w:rsidRPr="00D62046" w:rsidRDefault="00D62046" w:rsidP="00D62046">
            <w:pPr>
              <w:rPr>
                <w:rFonts w:ascii="Times New Roman" w:hAnsi="Times New Roman"/>
              </w:rPr>
            </w:pPr>
          </w:p>
        </w:tc>
      </w:tr>
    </w:tbl>
    <w:p w:rsidR="00D62046" w:rsidRDefault="00D62046" w:rsidP="00E4340E"/>
    <w:p w:rsidR="00E4340E" w:rsidRDefault="00E4340E" w:rsidP="00E4340E"/>
    <w:p w:rsidR="00297246" w:rsidRDefault="00297246" w:rsidP="00E4340E"/>
    <w:p w:rsidR="00297246" w:rsidRDefault="00297246" w:rsidP="00E4340E"/>
    <w:p w:rsidR="00297246" w:rsidRDefault="00297246" w:rsidP="00E4340E"/>
    <w:p w:rsidR="00297246" w:rsidRDefault="00297246" w:rsidP="00E4340E"/>
    <w:p w:rsidR="00297246" w:rsidRDefault="00297246" w:rsidP="00E4340E"/>
    <w:p w:rsidR="00297246" w:rsidRDefault="00297246" w:rsidP="00E4340E"/>
    <w:p w:rsidR="00297246" w:rsidRDefault="00297246" w:rsidP="00E4340E"/>
    <w:p w:rsidR="00297246" w:rsidRDefault="00297246" w:rsidP="00E4340E"/>
    <w:tbl>
      <w:tblPr>
        <w:tblW w:w="5000" w:type="pct"/>
        <w:shd w:val="clear" w:color="auto" w:fill="FFFFFF"/>
        <w:tblCellMar>
          <w:left w:w="0" w:type="dxa"/>
          <w:right w:w="0" w:type="dxa"/>
        </w:tblCellMar>
        <w:tblLook w:val="04A0" w:firstRow="1" w:lastRow="0" w:firstColumn="1" w:lastColumn="0" w:noHBand="0" w:noVBand="1"/>
      </w:tblPr>
      <w:tblGrid>
        <w:gridCol w:w="1508"/>
        <w:gridCol w:w="9371"/>
      </w:tblGrid>
      <w:tr w:rsidR="00D62046" w:rsidRPr="00D62046" w:rsidTr="00D62046">
        <w:trPr>
          <w:gridAfter w:val="1"/>
        </w:trPr>
        <w:tc>
          <w:tcPr>
            <w:tcW w:w="0" w:type="auto"/>
            <w:shd w:val="clear" w:color="auto" w:fill="ECF6FF"/>
            <w:vAlign w:val="center"/>
            <w:hideMark/>
          </w:tcPr>
          <w:p w:rsidR="00D62046" w:rsidRPr="00D62046" w:rsidRDefault="00D62046" w:rsidP="00D62046">
            <w:pPr>
              <w:rPr>
                <w:rFonts w:ascii="Times New Roman" w:hAnsi="Times New Roman"/>
                <w:iCs/>
                <w:sz w:val="24"/>
                <w:szCs w:val="20"/>
              </w:rPr>
            </w:pP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lastRenderedPageBreak/>
              <w:t>Tên thủ tục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A0821" w:rsidP="00D62046">
            <w:pPr>
              <w:rPr>
                <w:rFonts w:ascii="Times New Roman" w:hAnsi="Times New Roman"/>
              </w:rPr>
            </w:pPr>
            <w:r>
              <w:rPr>
                <w:rFonts w:ascii="Times New Roman" w:hAnsi="Times New Roman"/>
                <w:b/>
                <w:bCs/>
                <w:bdr w:val="none" w:sz="0" w:space="0" w:color="auto" w:frame="1"/>
              </w:rPr>
              <w:t xml:space="preserve">2. </w:t>
            </w:r>
            <w:r w:rsidR="00D62046" w:rsidRPr="00D62046">
              <w:rPr>
                <w:rFonts w:ascii="Times New Roman" w:hAnsi="Times New Roman"/>
                <w:b/>
                <w:bCs/>
                <w:bdr w:val="none" w:sz="0" w:space="0" w:color="auto" w:frame="1"/>
              </w:rPr>
              <w:t>Thủ tục sáp nhập, chia, tách nhóm trẻ, lớp mẫu giáo độc lập</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Lĩnh vực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rPr>
              <w:t>Các cơ sở giáo dục khác</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Cơ quan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Cơ quan, người có thẩm quyền quyết định: Ủy ban nhân dân cấp xã;</w:t>
            </w:r>
            <w:r w:rsidRPr="00D62046">
              <w:rPr>
                <w:rFonts w:ascii="Times New Roman" w:hAnsi="Times New Roman"/>
              </w:rPr>
              <w:br/>
              <w:t>- Cơ quan trực tiếp thực hiện: Ủy ban nhân dân cấp xã;</w:t>
            </w:r>
            <w:r w:rsidRPr="00D62046">
              <w:rPr>
                <w:rFonts w:ascii="Times New Roman" w:hAnsi="Times New Roman"/>
              </w:rPr>
              <w:br/>
              <w:t>- Cơ quan phối hợp thực hiện: Phòng Giáo dục và Đào tạo</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Cách thức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Trực tiếp hoặc qua bưu điện</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Đối tượng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rPr>
              <w:t>Tổ chức</w:t>
            </w:r>
          </w:p>
        </w:tc>
      </w:tr>
      <w:tr w:rsidR="00D62046" w:rsidRPr="00D62046" w:rsidTr="002972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62046" w:rsidRPr="00D62046" w:rsidRDefault="00D62046" w:rsidP="00297246">
            <w:pPr>
              <w:rPr>
                <w:rFonts w:ascii="Times New Roman" w:hAnsi="Times New Roman"/>
              </w:rPr>
            </w:pPr>
            <w:r w:rsidRPr="00D62046">
              <w:rPr>
                <w:rFonts w:ascii="Times New Roman" w:hAnsi="Times New Roman"/>
                <w:b/>
                <w:bCs/>
                <w:bdr w:val="none" w:sz="0" w:space="0" w:color="auto" w:frame="1"/>
              </w:rPr>
              <w:t>Trình tự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Tổ chức, cá nhân gửi trực tiếp hoặc qua bưu điện 01 bộ hồ sơ đến Ủy ban nhân dân cấp xã. 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D62046" w:rsidRPr="00D62046" w:rsidRDefault="00D62046" w:rsidP="00297246">
            <w:pPr>
              <w:rPr>
                <w:rFonts w:ascii="Times New Roman" w:hAnsi="Times New Roman"/>
              </w:rPr>
            </w:pPr>
            <w:r w:rsidRPr="00D62046">
              <w:rPr>
                <w:rFonts w:ascii="Times New Roman" w:hAnsi="Times New Roman"/>
              </w:rPr>
              <w:t>- Trong thời hạn 10 ngày làm việc, Phòng Giáo dục và Đào tạo xem xét, kiểm tra trên thực tế, nếu thấy đủ điều kiện, Phòng Giáo dục và Đào tạo có ý kiến bằng văn bản gửi Ủy ban nhân dân cấp xã;</w:t>
            </w:r>
          </w:p>
          <w:p w:rsidR="00D62046" w:rsidRPr="00D62046" w:rsidRDefault="00D62046" w:rsidP="00D62046">
            <w:pPr>
              <w:rPr>
                <w:rFonts w:ascii="Times New Roman" w:hAnsi="Times New Roman"/>
              </w:rPr>
            </w:pPr>
            <w:r w:rsidRPr="00D62046">
              <w:rPr>
                <w:rFonts w:ascii="Times New Roman" w:hAnsi="Times New Roman"/>
              </w:rPr>
              <w:t>- Trong thời hạn 10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Thời hạn giải quyết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25 ngày làm việc.</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k</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Lệ 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Không</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Thành phần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Tờ trình đề nghị sáp nhập, chia, tách nhóm trẻ, lớp mẫu giáo độc lập;</w:t>
            </w:r>
            <w:r w:rsidRPr="00D62046">
              <w:rPr>
                <w:rFonts w:ascii="Times New Roman" w:hAnsi="Times New Roman"/>
              </w:rPr>
              <w:br/>
              <w:t>- Văn bằng, chứng chỉ có chứng thực của giáo viên.</w:t>
            </w:r>
            <w:r w:rsidRPr="00D62046">
              <w:rPr>
                <w:rFonts w:ascii="Times New Roman" w:hAnsi="Times New Roman"/>
              </w:rPr>
              <w:br/>
              <w:t>- Số lượng hồ sơ: 01 bộ.</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lastRenderedPageBreak/>
              <w:t>Số lượng bộ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rPr>
              <w:t>01 bộ</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Yêu cầu - điều kiện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textAlignment w:val="baseline"/>
              <w:rPr>
                <w:rFonts w:ascii="Times New Roman" w:hAnsi="Times New Roman"/>
              </w:rPr>
            </w:pPr>
            <w:r w:rsidRPr="00D62046">
              <w:rPr>
                <w:rFonts w:ascii="Times New Roman" w:hAnsi="Times New Roman"/>
              </w:rPr>
              <w:t>- Bảo đảm quy định về giáo viên, số lượng trẻ em trên một nhóm trẻ, lớp mẫu giáo, tổ chức lớp học;</w:t>
            </w:r>
            <w:r w:rsidRPr="00D62046">
              <w:rPr>
                <w:rFonts w:ascii="Times New Roman" w:hAnsi="Times New Roman"/>
              </w:rPr>
              <w:br/>
              <w:t>- Bảo đảm an toàn và quyền, lợi ích hợp pháp của trẻ em và giáo viên;</w:t>
            </w:r>
            <w:r w:rsidRPr="00D62046">
              <w:rPr>
                <w:rFonts w:ascii="Times New Roman" w:hAnsi="Times New Roman"/>
              </w:rPr>
              <w:br/>
              <w:t>- Góp phần nâng cao chất lượng nuôi dưỡng, chăm sóc, giáo dục trẻ em.</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Căn cứ pháp lý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spacing w:after="150"/>
              <w:textAlignment w:val="baseline"/>
              <w:rPr>
                <w:rFonts w:ascii="Times New Roman" w:hAnsi="Times New Roman"/>
              </w:rPr>
            </w:pPr>
            <w:r w:rsidRPr="00D62046">
              <w:rPr>
                <w:rFonts w:ascii="Times New Roman" w:hAnsi="Times New Roman"/>
              </w:rPr>
              <w:t>Nghị định số 46/2017/NĐ-CP ngày 21 tháng 4 năm 2017 của Chính phủ quy định về điều kiện đầu tư và hoạt động trong lĩnh vực giáo dục.</w:t>
            </w: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Biểu mẫu đính kèm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p>
        </w:tc>
      </w:tr>
      <w:tr w:rsidR="00D62046" w:rsidRPr="00D62046" w:rsidTr="00D6204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62046" w:rsidRPr="00D62046" w:rsidRDefault="00D62046" w:rsidP="00D62046">
            <w:pPr>
              <w:rPr>
                <w:rFonts w:ascii="Times New Roman" w:hAnsi="Times New Roman"/>
              </w:rPr>
            </w:pPr>
            <w:r w:rsidRPr="00D62046">
              <w:rPr>
                <w:rFonts w:ascii="Times New Roman" w:hAnsi="Times New Roman"/>
                <w:b/>
                <w:bCs/>
                <w:bdr w:val="none" w:sz="0" w:space="0" w:color="auto" w:frame="1"/>
              </w:rPr>
              <w:t>Kết quả thực hiện</w:t>
            </w:r>
          </w:p>
        </w:tc>
        <w:tc>
          <w:tcPr>
            <w:tcW w:w="0" w:type="auto"/>
            <w:tcBorders>
              <w:top w:val="single" w:sz="4" w:space="0" w:color="auto"/>
              <w:left w:val="single" w:sz="4" w:space="0" w:color="auto"/>
              <w:bottom w:val="single" w:sz="4" w:space="0" w:color="auto"/>
              <w:right w:val="single" w:sz="4" w:space="0" w:color="auto"/>
            </w:tcBorders>
            <w:shd w:val="clear" w:color="auto" w:fill="ECF6FF"/>
            <w:vAlign w:val="center"/>
            <w:hideMark/>
          </w:tcPr>
          <w:p w:rsidR="00D62046" w:rsidRPr="00D62046" w:rsidRDefault="00D62046" w:rsidP="00D62046">
            <w:pPr>
              <w:rPr>
                <w:rFonts w:ascii="Times New Roman" w:hAnsi="Times New Roman"/>
              </w:rPr>
            </w:pPr>
          </w:p>
        </w:tc>
      </w:tr>
    </w:tbl>
    <w:p w:rsidR="00E4340E" w:rsidRDefault="00E4340E" w:rsidP="00E4340E"/>
    <w:p w:rsidR="00E4340E" w:rsidRDefault="00E4340E" w:rsidP="00E4340E"/>
    <w:p w:rsidR="00E4340E" w:rsidRDefault="00E4340E" w:rsidP="00E4340E"/>
    <w:p w:rsidR="00E4340E" w:rsidRDefault="00E4340E"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7255E4" w:rsidRDefault="007255E4" w:rsidP="00E4340E"/>
    <w:p w:rsidR="00E4340E" w:rsidRDefault="00E4340E" w:rsidP="00E4340E"/>
    <w:tbl>
      <w:tblPr>
        <w:tblW w:w="5000" w:type="pct"/>
        <w:shd w:val="clear" w:color="auto" w:fill="FFFFFF"/>
        <w:tblCellMar>
          <w:left w:w="0" w:type="dxa"/>
          <w:right w:w="0" w:type="dxa"/>
        </w:tblCellMar>
        <w:tblLook w:val="04A0" w:firstRow="1" w:lastRow="0" w:firstColumn="1" w:lastColumn="0" w:noHBand="0" w:noVBand="1"/>
      </w:tblPr>
      <w:tblGrid>
        <w:gridCol w:w="1508"/>
        <w:gridCol w:w="9371"/>
      </w:tblGrid>
      <w:tr w:rsidR="00DA0821" w:rsidRPr="00DA0821" w:rsidTr="00DA0821">
        <w:trPr>
          <w:gridAfter w:val="1"/>
        </w:trPr>
        <w:tc>
          <w:tcPr>
            <w:tcW w:w="0" w:type="auto"/>
            <w:shd w:val="clear" w:color="auto" w:fill="ECF6FF"/>
            <w:vAlign w:val="center"/>
            <w:hideMark/>
          </w:tcPr>
          <w:p w:rsidR="00DA0821" w:rsidRPr="00DA0821" w:rsidRDefault="00DA0821" w:rsidP="00DA0821">
            <w:pPr>
              <w:rPr>
                <w:rFonts w:ascii="Times New Roman" w:hAnsi="Times New Roman"/>
                <w:iCs/>
                <w:sz w:val="24"/>
                <w:szCs w:val="20"/>
              </w:rPr>
            </w:pP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lastRenderedPageBreak/>
              <w:t>Tên thủ tục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Pr>
                <w:rFonts w:ascii="Times New Roman" w:hAnsi="Times New Roman"/>
                <w:b/>
                <w:bCs/>
                <w:bdr w:val="none" w:sz="0" w:space="0" w:color="auto" w:frame="1"/>
              </w:rPr>
              <w:t xml:space="preserve">3. </w:t>
            </w:r>
            <w:r w:rsidRPr="00DA0821">
              <w:rPr>
                <w:rFonts w:ascii="Times New Roman" w:hAnsi="Times New Roman"/>
                <w:b/>
                <w:bCs/>
                <w:bdr w:val="none" w:sz="0" w:space="0" w:color="auto" w:frame="1"/>
              </w:rPr>
              <w:t>Thủ tục giải thể nhóm trẻ, lớp mẫu giáo độc lập (theo yêu cầu của tổ chức, cá nhân đề nghị thành lập).</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Lĩnh vực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rPr>
              <w:t>Các cơ sở giáo dục khác</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Cơ quan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textAlignment w:val="baseline"/>
              <w:rPr>
                <w:rFonts w:ascii="Times New Roman" w:hAnsi="Times New Roman"/>
              </w:rPr>
            </w:pPr>
            <w:r w:rsidRPr="00DA0821">
              <w:rPr>
                <w:rFonts w:ascii="Times New Roman" w:hAnsi="Times New Roman"/>
              </w:rPr>
              <w:t>- Cơ quan, người có thẩm quyền quyết định: Ủy ban nhân dân cấp xã;</w:t>
            </w:r>
            <w:r w:rsidRPr="00DA0821">
              <w:rPr>
                <w:rFonts w:ascii="Times New Roman" w:hAnsi="Times New Roman"/>
              </w:rPr>
              <w:br/>
              <w:t>- Cơ quan trực tiếp thực hiện: Ủy ban nhân dân cấp xã;</w:t>
            </w:r>
            <w:r w:rsidRPr="00DA0821">
              <w:rPr>
                <w:rFonts w:ascii="Times New Roman" w:hAnsi="Times New Roman"/>
              </w:rPr>
              <w:br/>
              <w:t>- Cơ quan phối hợp thực hiện: Phòng Giáo dục và Đào tạo</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Cách thức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Trực tiếp tại cơ quan hành chính nhà nước</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Đối tượng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rPr>
              <w:t>Tổ chức</w:t>
            </w:r>
          </w:p>
        </w:tc>
      </w:tr>
      <w:tr w:rsidR="00DA0821" w:rsidRPr="00DA0821" w:rsidTr="007255E4">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A0821" w:rsidRPr="00DA0821" w:rsidRDefault="00DA0821" w:rsidP="007255E4">
            <w:pPr>
              <w:rPr>
                <w:rFonts w:ascii="Times New Roman" w:hAnsi="Times New Roman"/>
              </w:rPr>
            </w:pPr>
            <w:r w:rsidRPr="00DA0821">
              <w:rPr>
                <w:rFonts w:ascii="Times New Roman" w:hAnsi="Times New Roman"/>
                <w:b/>
                <w:bCs/>
                <w:bdr w:val="none" w:sz="0" w:space="0" w:color="auto" w:frame="1"/>
              </w:rPr>
              <w:t>Trình tự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textAlignment w:val="baseline"/>
              <w:rPr>
                <w:rFonts w:ascii="Times New Roman" w:hAnsi="Times New Roman"/>
              </w:rPr>
            </w:pPr>
            <w:r w:rsidRPr="00DA0821">
              <w:rPr>
                <w:rFonts w:ascii="Times New Roman" w:hAnsi="Times New Roman"/>
              </w:rPr>
              <w:t>- Ủy ban nhân dân cấp xã phối hợp với Phòng Giáo dục và Đào tạo tổ chức kiểm tra, lập biên bản;</w:t>
            </w:r>
          </w:p>
          <w:p w:rsidR="00DA0821" w:rsidRPr="00DA0821" w:rsidRDefault="00DA0821" w:rsidP="00DA0821">
            <w:pPr>
              <w:rPr>
                <w:rFonts w:ascii="Times New Roman" w:hAnsi="Times New Roman"/>
              </w:rPr>
            </w:pPr>
            <w:r w:rsidRPr="00DA0821">
              <w:rPr>
                <w:rFonts w:ascii="Times New Roman" w:hAnsi="Times New Roman"/>
              </w:rPr>
              <w:t>-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Thời hạn giải quyết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Không quy định</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Không</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Lệ 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Không</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Thành phần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Không quy định</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Số lượng bộ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rPr>
              <w:t>01 bộ</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Yêu cầu - điều kiện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Không</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lastRenderedPageBreak/>
              <w:t>Căn cứ pháp lý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spacing w:after="150"/>
              <w:textAlignment w:val="baseline"/>
              <w:rPr>
                <w:rFonts w:ascii="Times New Roman" w:hAnsi="Times New Roman"/>
              </w:rPr>
            </w:pPr>
            <w:r w:rsidRPr="00DA0821">
              <w:rPr>
                <w:rFonts w:ascii="Times New Roman" w:hAnsi="Times New Roman"/>
              </w:rPr>
              <w:t>Nghị định số 46/2017/NĐ-CP ngày 21 tháng 4 năm 2017 của Chính phủ quy định về điều kiện đầu tư và hoạt động trong lĩnh vực giáo dục.</w:t>
            </w: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Biểu mẫu đính kèm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p>
        </w:tc>
      </w:tr>
      <w:tr w:rsidR="00DA0821" w:rsidRPr="00DA0821" w:rsidTr="00DA082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DA0821" w:rsidRPr="00DA0821" w:rsidRDefault="00DA0821" w:rsidP="00DA0821">
            <w:pPr>
              <w:rPr>
                <w:rFonts w:ascii="Times New Roman" w:hAnsi="Times New Roman"/>
              </w:rPr>
            </w:pPr>
            <w:r w:rsidRPr="00DA0821">
              <w:rPr>
                <w:rFonts w:ascii="Times New Roman" w:hAnsi="Times New Roman"/>
                <w:b/>
                <w:bCs/>
                <w:bdr w:val="none" w:sz="0" w:space="0" w:color="auto" w:frame="1"/>
              </w:rPr>
              <w:t>Kết quả thực hiện</w:t>
            </w:r>
          </w:p>
        </w:tc>
        <w:tc>
          <w:tcPr>
            <w:tcW w:w="0" w:type="auto"/>
            <w:tcBorders>
              <w:top w:val="single" w:sz="4" w:space="0" w:color="auto"/>
              <w:left w:val="single" w:sz="4" w:space="0" w:color="auto"/>
              <w:bottom w:val="single" w:sz="4" w:space="0" w:color="auto"/>
              <w:right w:val="single" w:sz="4" w:space="0" w:color="auto"/>
            </w:tcBorders>
            <w:shd w:val="clear" w:color="auto" w:fill="ECF6FF"/>
            <w:vAlign w:val="center"/>
            <w:hideMark/>
          </w:tcPr>
          <w:p w:rsidR="00DA0821" w:rsidRPr="00DA0821" w:rsidRDefault="00DA0821" w:rsidP="00DA0821">
            <w:pPr>
              <w:rPr>
                <w:rFonts w:ascii="Times New Roman" w:hAnsi="Times New Roman"/>
              </w:rPr>
            </w:pPr>
          </w:p>
        </w:tc>
      </w:tr>
    </w:tbl>
    <w:p w:rsidR="00383A10" w:rsidRDefault="00383A10"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p w:rsidR="007255E4" w:rsidRDefault="007255E4" w:rsidP="004F7092"/>
    <w:tbl>
      <w:tblPr>
        <w:tblW w:w="5000" w:type="pct"/>
        <w:shd w:val="clear" w:color="auto" w:fill="FFFFFF"/>
        <w:tblCellMar>
          <w:left w:w="0" w:type="dxa"/>
          <w:right w:w="0" w:type="dxa"/>
        </w:tblCellMar>
        <w:tblLook w:val="04A0" w:firstRow="1" w:lastRow="0" w:firstColumn="1" w:lastColumn="0" w:noHBand="0" w:noVBand="1"/>
      </w:tblPr>
      <w:tblGrid>
        <w:gridCol w:w="1508"/>
        <w:gridCol w:w="9371"/>
      </w:tblGrid>
      <w:tr w:rsidR="001D4B7D" w:rsidRPr="001D4B7D" w:rsidTr="001D4B7D">
        <w:trPr>
          <w:gridAfter w:val="1"/>
        </w:trPr>
        <w:tc>
          <w:tcPr>
            <w:tcW w:w="0" w:type="auto"/>
            <w:shd w:val="clear" w:color="auto" w:fill="ECF6FF"/>
            <w:vAlign w:val="center"/>
            <w:hideMark/>
          </w:tcPr>
          <w:p w:rsidR="001D4B7D" w:rsidRPr="001D4B7D" w:rsidRDefault="001D4B7D" w:rsidP="001D4B7D">
            <w:pPr>
              <w:rPr>
                <w:rFonts w:ascii="Times New Roman" w:hAnsi="Times New Roman"/>
                <w:iCs/>
                <w:sz w:val="24"/>
                <w:szCs w:val="20"/>
              </w:rPr>
            </w:pP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lastRenderedPageBreak/>
              <w:t>Tên thủ tục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6D6633">
              <w:rPr>
                <w:rFonts w:ascii="Times New Roman" w:hAnsi="Times New Roman"/>
                <w:b/>
                <w:bCs/>
                <w:bdr w:val="none" w:sz="0" w:space="0" w:color="auto" w:frame="1"/>
              </w:rPr>
              <w:t xml:space="preserve">4. </w:t>
            </w:r>
            <w:r w:rsidRPr="001D4B7D">
              <w:rPr>
                <w:rFonts w:ascii="Times New Roman" w:hAnsi="Times New Roman"/>
                <w:b/>
                <w:bCs/>
                <w:bdr w:val="none" w:sz="0" w:space="0" w:color="auto" w:frame="1"/>
              </w:rPr>
              <w:t>Thủ tục cho phép nhóm trẻ, lớp mẫu giáo độc lập hoạt động giáo dục trở lại</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Lĩnh vực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rPr>
              <w:t>Các cơ sở giáo dục khác</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Cơ quan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textAlignment w:val="baseline"/>
              <w:rPr>
                <w:rFonts w:ascii="Times New Roman" w:hAnsi="Times New Roman"/>
              </w:rPr>
            </w:pPr>
            <w:r w:rsidRPr="001D4B7D">
              <w:rPr>
                <w:rFonts w:ascii="Times New Roman" w:hAnsi="Times New Roman"/>
              </w:rPr>
              <w:t>- Cơ quan, người có thẩm quyền quyết định: Ủy ban nhân dân cấp xã;</w:t>
            </w:r>
            <w:r w:rsidRPr="001D4B7D">
              <w:rPr>
                <w:rFonts w:ascii="Times New Roman" w:hAnsi="Times New Roman"/>
              </w:rPr>
              <w:br/>
              <w:t>- Cơ quan trực tiếp thực hiện: Ủy ban nhân dân cấp xã;</w:t>
            </w:r>
            <w:r w:rsidRPr="001D4B7D">
              <w:rPr>
                <w:rFonts w:ascii="Times New Roman" w:hAnsi="Times New Roman"/>
              </w:rPr>
              <w:br/>
              <w:t>- Cơ quan phối hợp thực hiện: Phòng Giáo dục và Đào tạo</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Cách thức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spacing w:after="150"/>
              <w:textAlignment w:val="baseline"/>
              <w:rPr>
                <w:rFonts w:ascii="Times New Roman" w:hAnsi="Times New Roman"/>
              </w:rPr>
            </w:pPr>
            <w:r w:rsidRPr="001D4B7D">
              <w:rPr>
                <w:rFonts w:ascii="Times New Roman" w:hAnsi="Times New Roman"/>
              </w:rPr>
              <w:t>Trực tiếp hoặc qua bưu điện</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Đối tượng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rPr>
              <w:t>Tổ chức</w:t>
            </w:r>
          </w:p>
        </w:tc>
      </w:tr>
      <w:tr w:rsidR="001D4B7D" w:rsidRPr="001D4B7D" w:rsidTr="00B72011">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D4B7D" w:rsidRPr="001D4B7D" w:rsidRDefault="001D4B7D" w:rsidP="00B72011">
            <w:pPr>
              <w:rPr>
                <w:rFonts w:ascii="Times New Roman" w:hAnsi="Times New Roman"/>
              </w:rPr>
            </w:pPr>
            <w:r w:rsidRPr="001D4B7D">
              <w:rPr>
                <w:rFonts w:ascii="Times New Roman" w:hAnsi="Times New Roman"/>
                <w:b/>
                <w:bCs/>
                <w:bdr w:val="none" w:sz="0" w:space="0" w:color="auto" w:frame="1"/>
              </w:rPr>
              <w:t>Trình tự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textAlignment w:val="baseline"/>
              <w:rPr>
                <w:rFonts w:ascii="Times New Roman" w:hAnsi="Times New Roman"/>
              </w:rPr>
            </w:pPr>
            <w:r w:rsidRPr="001D4B7D">
              <w:rPr>
                <w:rFonts w:ascii="Times New Roman" w:hAnsi="Times New Roman"/>
              </w:rPr>
              <w:t>- Sau thời hạn bị đình chỉ hoạt động giáo dục, tổ chức, cá nhân gửi trực tiếp hoặc qua bưu điện 01 bộ hồ sơ đến Ủy ban nhân dân cấp xã;</w:t>
            </w:r>
          </w:p>
          <w:p w:rsidR="001D4B7D" w:rsidRPr="001D4B7D" w:rsidRDefault="001D4B7D" w:rsidP="001D4B7D">
            <w:pPr>
              <w:textAlignment w:val="baseline"/>
              <w:rPr>
                <w:rFonts w:ascii="Times New Roman" w:hAnsi="Times New Roman"/>
              </w:rPr>
            </w:pPr>
            <w:r w:rsidRPr="001D4B7D">
              <w:rPr>
                <w:rFonts w:ascii="Times New Roman" w:hAnsi="Times New Roman"/>
              </w:rPr>
              <w:t>-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1D4B7D" w:rsidRPr="001D4B7D" w:rsidRDefault="001D4B7D" w:rsidP="001D4B7D">
            <w:pPr>
              <w:textAlignment w:val="baseline"/>
              <w:rPr>
                <w:rFonts w:ascii="Times New Roman" w:hAnsi="Times New Roman"/>
              </w:rPr>
            </w:pPr>
            <w:r w:rsidRPr="001D4B7D">
              <w:rPr>
                <w:rFonts w:ascii="Times New Roman" w:hAnsi="Times New Roman"/>
              </w:rPr>
              <w:t>-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 Trong thời hạn 10 ngày làm việc, kể từ ngày nhận được văn bản trả lời của Phòng Giáo dục và Đào tạo, Chủ tịch Ủy ban nhân dân cấp xã có quyết định cho phép hoạt động giáo dục trở lại; nếu chưa quyết định thì có văn bản thông báo cho tổ chức, cá nhân và Phòng Giáo dục và Đào tạo nêu rõ lý do.</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Thời hạn giải quyết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spacing w:after="150"/>
              <w:textAlignment w:val="baseline"/>
              <w:rPr>
                <w:rFonts w:ascii="Times New Roman" w:hAnsi="Times New Roman"/>
              </w:rPr>
            </w:pPr>
            <w:r w:rsidRPr="001D4B7D">
              <w:rPr>
                <w:rFonts w:ascii="Times New Roman" w:hAnsi="Times New Roman"/>
              </w:rPr>
              <w:t>25 ngày làm việc.</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spacing w:after="150"/>
              <w:textAlignment w:val="baseline"/>
              <w:rPr>
                <w:rFonts w:ascii="Times New Roman" w:hAnsi="Times New Roman"/>
              </w:rPr>
            </w:pPr>
            <w:r w:rsidRPr="001D4B7D">
              <w:rPr>
                <w:rFonts w:ascii="Times New Roman" w:hAnsi="Times New Roman"/>
              </w:rPr>
              <w:t>k</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Lệ 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spacing w:after="150"/>
              <w:textAlignment w:val="baseline"/>
              <w:rPr>
                <w:rFonts w:ascii="Times New Roman" w:hAnsi="Times New Roman"/>
              </w:rPr>
            </w:pPr>
            <w:r w:rsidRPr="001D4B7D">
              <w:rPr>
                <w:rFonts w:ascii="Times New Roman" w:hAnsi="Times New Roman"/>
              </w:rPr>
              <w:t>Không</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lastRenderedPageBreak/>
              <w:t>Thành phần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textAlignment w:val="baseline"/>
              <w:rPr>
                <w:rFonts w:ascii="Times New Roman" w:hAnsi="Times New Roman"/>
              </w:rPr>
            </w:pPr>
            <w:r w:rsidRPr="001D4B7D">
              <w:rPr>
                <w:rFonts w:ascii="Times New Roman" w:hAnsi="Times New Roman"/>
              </w:rPr>
              <w:t>- Tờ trình đề nghị cho phép hoạt động giáo dục trở lại;</w:t>
            </w:r>
            <w:r w:rsidRPr="001D4B7D">
              <w:rPr>
                <w:rFonts w:ascii="Times New Roman" w:hAnsi="Times New Roman"/>
              </w:rPr>
              <w:br/>
              <w:t>- Quyết định thành lập Đoàn kiểm tra;</w:t>
            </w:r>
            <w:r w:rsidRPr="001D4B7D">
              <w:rPr>
                <w:rFonts w:ascii="Times New Roman" w:hAnsi="Times New Roman"/>
              </w:rPr>
              <w:br/>
              <w:t>- Biên bản kiểm tra.</w:t>
            </w:r>
            <w:r w:rsidRPr="001D4B7D">
              <w:rPr>
                <w:rFonts w:ascii="Times New Roman" w:hAnsi="Times New Roman"/>
              </w:rPr>
              <w:br/>
              <w:t>- Số lượng hồ sơ: 01 bộ.</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Số lượng bộ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rPr>
              <w:t>01 bộ</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Yêu cầu - điều kiện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spacing w:after="150"/>
              <w:textAlignment w:val="baseline"/>
              <w:rPr>
                <w:rFonts w:ascii="Times New Roman" w:hAnsi="Times New Roman"/>
              </w:rPr>
            </w:pPr>
            <w:r w:rsidRPr="001D4B7D">
              <w:rPr>
                <w:rFonts w:ascii="Times New Roman" w:hAnsi="Times New Roman"/>
              </w:rPr>
              <w:t>Không</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Căn cứ pháp lý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spacing w:after="150"/>
              <w:textAlignment w:val="baseline"/>
              <w:rPr>
                <w:rFonts w:ascii="Times New Roman" w:hAnsi="Times New Roman"/>
              </w:rPr>
            </w:pPr>
            <w:r w:rsidRPr="001D4B7D">
              <w:rPr>
                <w:rFonts w:ascii="Times New Roman" w:hAnsi="Times New Roman"/>
              </w:rPr>
              <w:t>Nghị định số 46/2017/NĐ-CP ngày 21 tháng 4 năm 2017 của Chính phủ quy định về điều kiện đầu tư và hoạt động trong lĩnh vực giáo dục.</w:t>
            </w: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Biểu mẫu đính kèm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p>
        </w:tc>
      </w:tr>
      <w:tr w:rsidR="001D4B7D" w:rsidRPr="001D4B7D" w:rsidTr="006D6633">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1D4B7D" w:rsidRPr="001D4B7D" w:rsidRDefault="001D4B7D" w:rsidP="001D4B7D">
            <w:pPr>
              <w:rPr>
                <w:rFonts w:ascii="Times New Roman" w:hAnsi="Times New Roman"/>
              </w:rPr>
            </w:pPr>
            <w:r w:rsidRPr="001D4B7D">
              <w:rPr>
                <w:rFonts w:ascii="Times New Roman" w:hAnsi="Times New Roman"/>
                <w:b/>
                <w:bCs/>
                <w:bdr w:val="none" w:sz="0" w:space="0" w:color="auto" w:frame="1"/>
              </w:rPr>
              <w:t>Kết quả thực hiện</w:t>
            </w:r>
          </w:p>
        </w:tc>
        <w:tc>
          <w:tcPr>
            <w:tcW w:w="0" w:type="auto"/>
            <w:tcBorders>
              <w:top w:val="single" w:sz="4" w:space="0" w:color="auto"/>
              <w:left w:val="single" w:sz="4" w:space="0" w:color="auto"/>
              <w:bottom w:val="single" w:sz="4" w:space="0" w:color="auto"/>
              <w:right w:val="single" w:sz="4" w:space="0" w:color="auto"/>
            </w:tcBorders>
            <w:shd w:val="clear" w:color="auto" w:fill="ECF6FF"/>
            <w:vAlign w:val="center"/>
            <w:hideMark/>
          </w:tcPr>
          <w:p w:rsidR="001D4B7D" w:rsidRPr="001D4B7D" w:rsidRDefault="001D4B7D" w:rsidP="001D4B7D">
            <w:pPr>
              <w:rPr>
                <w:rFonts w:ascii="Times New Roman" w:hAnsi="Times New Roman"/>
              </w:rPr>
            </w:pPr>
          </w:p>
        </w:tc>
      </w:tr>
    </w:tbl>
    <w:p w:rsidR="001D4B7D" w:rsidRDefault="001D4B7D" w:rsidP="004F7092"/>
    <w:p w:rsidR="000935AD" w:rsidRDefault="000935AD"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p w:rsidR="00B72011" w:rsidRDefault="00B72011" w:rsidP="004F7092"/>
    <w:tbl>
      <w:tblPr>
        <w:tblW w:w="5000" w:type="pct"/>
        <w:shd w:val="clear" w:color="auto" w:fill="FFFFFF"/>
        <w:tblCellMar>
          <w:left w:w="0" w:type="dxa"/>
          <w:right w:w="0" w:type="dxa"/>
        </w:tblCellMar>
        <w:tblLook w:val="04A0" w:firstRow="1" w:lastRow="0" w:firstColumn="1" w:lastColumn="0" w:noHBand="0" w:noVBand="1"/>
      </w:tblPr>
      <w:tblGrid>
        <w:gridCol w:w="1508"/>
        <w:gridCol w:w="9371"/>
      </w:tblGrid>
      <w:tr w:rsidR="000935AD" w:rsidRPr="000935AD" w:rsidTr="000935AD">
        <w:trPr>
          <w:gridAfter w:val="1"/>
        </w:trPr>
        <w:tc>
          <w:tcPr>
            <w:tcW w:w="0" w:type="auto"/>
            <w:shd w:val="clear" w:color="auto" w:fill="ECF6FF"/>
            <w:vAlign w:val="center"/>
            <w:hideMark/>
          </w:tcPr>
          <w:p w:rsidR="000935AD" w:rsidRPr="000935AD" w:rsidRDefault="000935AD" w:rsidP="000935AD">
            <w:pPr>
              <w:rPr>
                <w:rFonts w:ascii="Times New Roman" w:hAnsi="Times New Roman"/>
                <w:iCs/>
                <w:sz w:val="24"/>
                <w:szCs w:val="20"/>
              </w:rPr>
            </w:pP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lastRenderedPageBreak/>
              <w:t>Tên thủ tục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5. Thủ tục cho phép cơ sở giáo dục khác thực hiện chương trình giáo dục tiểu học</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Lĩnh vực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rPr>
              <w:t>Các cơ sở giáo dục khác</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Cơ quan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textAlignment w:val="baseline"/>
              <w:rPr>
                <w:rFonts w:ascii="Times New Roman" w:hAnsi="Times New Roman"/>
              </w:rPr>
            </w:pPr>
            <w:r w:rsidRPr="000935AD">
              <w:rPr>
                <w:rFonts w:ascii="Times New Roman" w:hAnsi="Times New Roman"/>
              </w:rPr>
              <w:t>- Cơ quan, người có thẩm quyền quyết định: Ủy ban nhân dân cấp xã;</w:t>
            </w:r>
            <w:r w:rsidRPr="000935AD">
              <w:rPr>
                <w:rFonts w:ascii="Times New Roman" w:hAnsi="Times New Roman"/>
              </w:rPr>
              <w:br/>
              <w:t>- Cơ quan trực tiếp thực hiện: Ủy ban nhân dân cấp xã;</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Cách thức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spacing w:after="150"/>
              <w:textAlignment w:val="baseline"/>
              <w:rPr>
                <w:rFonts w:ascii="Times New Roman" w:hAnsi="Times New Roman"/>
              </w:rPr>
            </w:pPr>
            <w:r w:rsidRPr="000935AD">
              <w:rPr>
                <w:rFonts w:ascii="Times New Roman" w:hAnsi="Times New Roman"/>
              </w:rPr>
              <w:t>Trực tiếp hoặc qua bưu điện.</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Đối tượng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rPr>
              <w:t>Tổ chức</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Trình tự thực hiện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textAlignment w:val="baseline"/>
              <w:rPr>
                <w:rFonts w:ascii="Times New Roman" w:hAnsi="Times New Roman"/>
              </w:rPr>
            </w:pPr>
            <w:r w:rsidRPr="000935AD">
              <w:rPr>
                <w:rFonts w:ascii="Times New Roman" w:hAnsi="Times New Roman"/>
              </w:rPr>
              <w:t>- Tổ chức, cá nhân gửi trực tiếp hoặc qua bưu điện 01 bộ hồ sơ đến Ủy ban nhân dân cấp xã;</w:t>
            </w:r>
          </w:p>
          <w:p w:rsidR="000935AD" w:rsidRPr="000935AD" w:rsidRDefault="000935AD" w:rsidP="000935AD">
            <w:pPr>
              <w:rPr>
                <w:rFonts w:ascii="Times New Roman" w:hAnsi="Times New Roman"/>
              </w:rPr>
            </w:pPr>
            <w:r w:rsidRPr="000935AD">
              <w:rPr>
                <w:rFonts w:ascii="Times New Roman" w:hAnsi="Times New Roman"/>
              </w:rPr>
              <w:t>- 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rsidR="000935AD" w:rsidRPr="000935AD" w:rsidRDefault="000935AD" w:rsidP="000935AD">
            <w:pPr>
              <w:rPr>
                <w:rFonts w:ascii="Times New Roman" w:hAnsi="Times New Roman"/>
              </w:rPr>
            </w:pPr>
            <w:r w:rsidRPr="000935AD">
              <w:rPr>
                <w:rFonts w:ascii="Times New Roman" w:hAnsi="Times New Roman"/>
              </w:rPr>
              <w:t>- Trong thời hạn 20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Thời hạn giải quyết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spacing w:after="150"/>
              <w:textAlignment w:val="baseline"/>
              <w:rPr>
                <w:rFonts w:ascii="Times New Roman" w:hAnsi="Times New Roman"/>
              </w:rPr>
            </w:pPr>
            <w:r w:rsidRPr="000935AD">
              <w:rPr>
                <w:rFonts w:ascii="Times New Roman" w:hAnsi="Times New Roman"/>
              </w:rPr>
              <w:t>20 ngày làm việc.</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spacing w:after="150"/>
              <w:textAlignment w:val="baseline"/>
              <w:rPr>
                <w:rFonts w:ascii="Times New Roman" w:hAnsi="Times New Roman"/>
              </w:rPr>
            </w:pPr>
            <w:r w:rsidRPr="000935AD">
              <w:rPr>
                <w:rFonts w:ascii="Times New Roman" w:hAnsi="Times New Roman"/>
              </w:rPr>
              <w:t>không</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Lệ Phí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spacing w:after="150"/>
              <w:textAlignment w:val="baseline"/>
              <w:rPr>
                <w:rFonts w:ascii="Times New Roman" w:hAnsi="Times New Roman"/>
              </w:rPr>
            </w:pPr>
            <w:r w:rsidRPr="000935AD">
              <w:rPr>
                <w:rFonts w:ascii="Times New Roman" w:hAnsi="Times New Roman"/>
              </w:rPr>
              <w:t>Không</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Thành phần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textAlignment w:val="baseline"/>
              <w:rPr>
                <w:rFonts w:ascii="Times New Roman" w:hAnsi="Times New Roman"/>
              </w:rPr>
            </w:pPr>
            <w:r w:rsidRPr="000935AD">
              <w:rPr>
                <w:rFonts w:ascii="Times New Roman" w:hAnsi="Times New Roman"/>
              </w:rPr>
              <w:t>- Tờ trình đề nghị cho phép thực hiện chương trình giáo dục tiểu học;</w:t>
            </w:r>
            <w:r w:rsidRPr="000935AD">
              <w:rPr>
                <w:rFonts w:ascii="Times New Roman" w:hAnsi="Times New Roman"/>
              </w:rPr>
              <w:br/>
              <w:t>- Bản sao có chứng thực văn bằng, chứng chỉ hợp lệ của người dự kiến phụ trách cơ sở giáo dục;</w:t>
            </w:r>
            <w:r w:rsidRPr="000935AD">
              <w:rPr>
                <w:rFonts w:ascii="Times New Roman" w:hAnsi="Times New Roman"/>
              </w:rPr>
              <w:br/>
              <w:t>- Văn bản nhận bảo trợ của một trường tiểu học cùng địa bàn trong huyện.</w:t>
            </w:r>
            <w:r w:rsidRPr="000935AD">
              <w:rPr>
                <w:rFonts w:ascii="Times New Roman" w:hAnsi="Times New Roman"/>
              </w:rPr>
              <w:br/>
              <w:t>- Số lượng hồ sơ: 01 bộ.</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Số lượng bộ hồ sơ</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rPr>
              <w:t>01 bộ</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lastRenderedPageBreak/>
              <w:t>Yêu cầu - điều kiện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textAlignment w:val="baseline"/>
              <w:rPr>
                <w:rFonts w:ascii="Times New Roman" w:hAnsi="Times New Roman"/>
              </w:rPr>
            </w:pPr>
            <w:r w:rsidRPr="000935AD">
              <w:rPr>
                <w:rFonts w:ascii="Times New Roman" w:hAnsi="Times New Roman"/>
              </w:rPr>
              <w:t>- Đáp ứng yêu cầu hỗ trợ phổ cập giáo dục tiểu học của địa phương.</w:t>
            </w:r>
            <w:r w:rsidRPr="000935AD">
              <w:rPr>
                <w:rFonts w:ascii="Times New Roman" w:hAnsi="Times New Roman"/>
              </w:rPr>
              <w:br/>
              <w:t>- Được một trường tiểu học nhận bảo trợ và giúp cơ quan có thẩm quyền quản lý về chương trình giáo dục, kế hoạch dạy học, sách giáo khoa và tài liệu tham khảo, hoạt động giáo dục, hồ sơ phục vụ hoạt động giáo dục trong trường, đánh giá, xếp loại học sinh.</w:t>
            </w:r>
            <w:r w:rsidRPr="000935AD">
              <w:rPr>
                <w:rFonts w:ascii="Times New Roman" w:hAnsi="Times New Roman"/>
              </w:rPr>
              <w:br/>
              <w:t>- Có đội ngũ cán bộ quản lý, giáo viên đạt chuẩn theo quy định.</w:t>
            </w:r>
            <w:r w:rsidRPr="000935AD">
              <w:rPr>
                <w:rFonts w:ascii="Times New Roman" w:hAnsi="Times New Roman"/>
              </w:rPr>
              <w:br/>
              <w:t>- Phòng học:</w:t>
            </w:r>
            <w:r w:rsidRPr="000935AD">
              <w:rPr>
                <w:rFonts w:ascii="Times New Roman" w:hAnsi="Times New Roman"/>
              </w:rPr>
              <w:br/>
              <w:t>+ Bảo đảm đúng quy cách, đủ ánh sáng, thoáng mát về mùa hè, ấm áp về mùa đông, an toàn cho giáo viên và học sinh theo quy định về vệ sinh trường học; có điều kiện tối thiểu dành cho học sinh khuyết tật học tập thuận lợi;</w:t>
            </w:r>
            <w:r w:rsidRPr="000935AD">
              <w:rPr>
                <w:rFonts w:ascii="Times New Roman" w:hAnsi="Times New Roman"/>
              </w:rPr>
              <w:br/>
              <w:t>+ Có các thiết bị: Bàn, ghế học sinh đúng quy cách và đủ chỗ ngồi cho học sinh; bàn, ghế giáo viên; bảng lớp; hệ thống đèn và hệ thống quạt (ở nơi có điện); hệ thống tủ đựng hồ sơ, thiết bị dạy học.</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Căn cứ pháp lý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textAlignment w:val="baseline"/>
              <w:rPr>
                <w:rFonts w:ascii="Times New Roman" w:hAnsi="Times New Roman"/>
              </w:rPr>
            </w:pPr>
            <w:r w:rsidRPr="000935AD">
              <w:rPr>
                <w:rFonts w:ascii="Times New Roman" w:hAnsi="Times New Roman"/>
              </w:rPr>
              <w:t>Nghị định số 46/2017/NĐ-CP ngày 21 tháng 4 năm 2017 của Chính phủ quy định về điều kiện đầu tư và hoạt động tro</w:t>
            </w:r>
            <w:r>
              <w:rPr>
                <w:rFonts w:ascii="Times New Roman" w:hAnsi="Times New Roman"/>
              </w:rPr>
              <w:t>ng lĩnh vực giáo dục.</w:t>
            </w: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Biểu mẫu đính kèm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p>
        </w:tc>
      </w:tr>
      <w:tr w:rsidR="000935AD" w:rsidRPr="000935AD" w:rsidTr="000935AD">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0935AD" w:rsidRPr="000935AD" w:rsidRDefault="000935AD" w:rsidP="000935AD">
            <w:pPr>
              <w:rPr>
                <w:rFonts w:ascii="Times New Roman" w:hAnsi="Times New Roman"/>
              </w:rPr>
            </w:pPr>
            <w:r w:rsidRPr="000935AD">
              <w:rPr>
                <w:rFonts w:ascii="Times New Roman" w:hAnsi="Times New Roman"/>
                <w:b/>
                <w:bCs/>
                <w:bdr w:val="none" w:sz="0" w:space="0" w:color="auto" w:frame="1"/>
              </w:rPr>
              <w:t>Kết quả thực hiện</w:t>
            </w:r>
          </w:p>
        </w:tc>
        <w:tc>
          <w:tcPr>
            <w:tcW w:w="0" w:type="auto"/>
            <w:tcBorders>
              <w:top w:val="single" w:sz="4" w:space="0" w:color="auto"/>
              <w:left w:val="single" w:sz="4" w:space="0" w:color="auto"/>
              <w:bottom w:val="single" w:sz="4" w:space="0" w:color="auto"/>
              <w:right w:val="single" w:sz="4" w:space="0" w:color="auto"/>
            </w:tcBorders>
            <w:shd w:val="clear" w:color="auto" w:fill="ECF6FF"/>
            <w:vAlign w:val="center"/>
            <w:hideMark/>
          </w:tcPr>
          <w:p w:rsidR="000935AD" w:rsidRPr="000935AD" w:rsidRDefault="000935AD" w:rsidP="000935AD">
            <w:pPr>
              <w:rPr>
                <w:rFonts w:ascii="Times New Roman" w:hAnsi="Times New Roman"/>
              </w:rPr>
            </w:pPr>
          </w:p>
        </w:tc>
      </w:tr>
    </w:tbl>
    <w:p w:rsidR="000935AD" w:rsidRPr="004F7092" w:rsidRDefault="000935AD" w:rsidP="004F7092"/>
    <w:sectPr w:rsidR="000935AD" w:rsidRPr="004F7092" w:rsidSect="00E4340E">
      <w:footerReference w:type="default" r:id="rId7"/>
      <w:pgSz w:w="12240" w:h="15840" w:code="1"/>
      <w:pgMar w:top="851" w:right="567" w:bottom="851" w:left="79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00" w:rsidRDefault="003E4E00" w:rsidP="009057E4">
      <w:r>
        <w:separator/>
      </w:r>
    </w:p>
  </w:endnote>
  <w:endnote w:type="continuationSeparator" w:id="0">
    <w:p w:rsidR="003E4E00" w:rsidRDefault="003E4E00" w:rsidP="0090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990481"/>
      <w:docPartObj>
        <w:docPartGallery w:val="Page Numbers (Bottom of Page)"/>
        <w:docPartUnique/>
      </w:docPartObj>
    </w:sdtPr>
    <w:sdtEndPr>
      <w:rPr>
        <w:noProof/>
      </w:rPr>
    </w:sdtEndPr>
    <w:sdtContent>
      <w:p w:rsidR="009057E4" w:rsidRDefault="009057E4">
        <w:pPr>
          <w:pStyle w:val="Footer"/>
          <w:jc w:val="right"/>
        </w:pPr>
        <w:r>
          <w:fldChar w:fldCharType="begin"/>
        </w:r>
        <w:r>
          <w:instrText xml:space="preserve"> PAGE   \* MERGEFORMAT </w:instrText>
        </w:r>
        <w:r>
          <w:fldChar w:fldCharType="separate"/>
        </w:r>
        <w:r w:rsidR="00CD0FCB">
          <w:rPr>
            <w:noProof/>
          </w:rPr>
          <w:t>13</w:t>
        </w:r>
        <w:r>
          <w:rPr>
            <w:noProof/>
          </w:rPr>
          <w:fldChar w:fldCharType="end"/>
        </w:r>
      </w:p>
    </w:sdtContent>
  </w:sdt>
  <w:p w:rsidR="009057E4" w:rsidRDefault="009057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00" w:rsidRDefault="003E4E00" w:rsidP="009057E4">
      <w:r>
        <w:separator/>
      </w:r>
    </w:p>
  </w:footnote>
  <w:footnote w:type="continuationSeparator" w:id="0">
    <w:p w:rsidR="003E4E00" w:rsidRDefault="003E4E00" w:rsidP="0090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E"/>
    <w:rsid w:val="000935AD"/>
    <w:rsid w:val="000B48A7"/>
    <w:rsid w:val="001D4B7D"/>
    <w:rsid w:val="00297246"/>
    <w:rsid w:val="002F436F"/>
    <w:rsid w:val="00331F7A"/>
    <w:rsid w:val="00366378"/>
    <w:rsid w:val="00383A10"/>
    <w:rsid w:val="003B7CAF"/>
    <w:rsid w:val="003D7BB0"/>
    <w:rsid w:val="003E4E00"/>
    <w:rsid w:val="003E60D4"/>
    <w:rsid w:val="00423A8C"/>
    <w:rsid w:val="004C5411"/>
    <w:rsid w:val="004F7092"/>
    <w:rsid w:val="00537664"/>
    <w:rsid w:val="0054081E"/>
    <w:rsid w:val="00615D81"/>
    <w:rsid w:val="006C476C"/>
    <w:rsid w:val="006D6633"/>
    <w:rsid w:val="007255E4"/>
    <w:rsid w:val="007318E9"/>
    <w:rsid w:val="00741323"/>
    <w:rsid w:val="007B58A4"/>
    <w:rsid w:val="007D1E50"/>
    <w:rsid w:val="00807DB8"/>
    <w:rsid w:val="0087656E"/>
    <w:rsid w:val="008A6CA4"/>
    <w:rsid w:val="008E5C88"/>
    <w:rsid w:val="008E5E49"/>
    <w:rsid w:val="009057E4"/>
    <w:rsid w:val="009451BE"/>
    <w:rsid w:val="009749B1"/>
    <w:rsid w:val="00A7523F"/>
    <w:rsid w:val="00AE5318"/>
    <w:rsid w:val="00B46092"/>
    <w:rsid w:val="00B72011"/>
    <w:rsid w:val="00CC651D"/>
    <w:rsid w:val="00CD0FCB"/>
    <w:rsid w:val="00D62046"/>
    <w:rsid w:val="00D73D05"/>
    <w:rsid w:val="00D861DF"/>
    <w:rsid w:val="00DA0821"/>
    <w:rsid w:val="00E4340E"/>
    <w:rsid w:val="00F5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1A85"/>
  <w15:chartTrackingRefBased/>
  <w15:docId w15:val="{CEB1B52D-B5DE-43B3-85D7-190F31C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DF"/>
    <w:rPr>
      <w:rFonts w:ascii=".VnTime" w:eastAsia="Times New Roman" w:hAnsi=".VnTime" w:cs="Times New Roman"/>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DF"/>
    <w:rPr>
      <w:i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39"/>
    <w:rsid w:val="00E4340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4340E"/>
    <w:rPr>
      <w:b/>
      <w:bCs/>
    </w:rPr>
  </w:style>
  <w:style w:type="paragraph" w:styleId="BalloonText">
    <w:name w:val="Balloon Text"/>
    <w:basedOn w:val="Normal"/>
    <w:link w:val="BalloonTextChar"/>
    <w:uiPriority w:val="99"/>
    <w:semiHidden/>
    <w:unhideWhenUsed/>
    <w:rsid w:val="003D7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BB0"/>
    <w:rPr>
      <w:rFonts w:ascii="Segoe UI" w:eastAsia="Times New Roman" w:hAnsi="Segoe UI" w:cs="Segoe UI"/>
      <w:iCs w:val="0"/>
      <w:sz w:val="18"/>
      <w:szCs w:val="18"/>
    </w:rPr>
  </w:style>
  <w:style w:type="paragraph" w:styleId="Header">
    <w:name w:val="header"/>
    <w:basedOn w:val="Normal"/>
    <w:link w:val="HeaderChar"/>
    <w:uiPriority w:val="99"/>
    <w:unhideWhenUsed/>
    <w:rsid w:val="009057E4"/>
    <w:pPr>
      <w:tabs>
        <w:tab w:val="center" w:pos="4680"/>
        <w:tab w:val="right" w:pos="9360"/>
      </w:tabs>
    </w:pPr>
  </w:style>
  <w:style w:type="character" w:customStyle="1" w:styleId="HeaderChar">
    <w:name w:val="Header Char"/>
    <w:basedOn w:val="DefaultParagraphFont"/>
    <w:link w:val="Header"/>
    <w:uiPriority w:val="99"/>
    <w:rsid w:val="009057E4"/>
    <w:rPr>
      <w:rFonts w:ascii=".VnTime" w:eastAsia="Times New Roman" w:hAnsi=".VnTime" w:cs="Times New Roman"/>
      <w:iCs w:val="0"/>
      <w:szCs w:val="28"/>
    </w:rPr>
  </w:style>
  <w:style w:type="paragraph" w:styleId="Footer">
    <w:name w:val="footer"/>
    <w:basedOn w:val="Normal"/>
    <w:link w:val="FooterChar"/>
    <w:uiPriority w:val="99"/>
    <w:unhideWhenUsed/>
    <w:rsid w:val="009057E4"/>
    <w:pPr>
      <w:tabs>
        <w:tab w:val="center" w:pos="4680"/>
        <w:tab w:val="right" w:pos="9360"/>
      </w:tabs>
    </w:pPr>
  </w:style>
  <w:style w:type="character" w:customStyle="1" w:styleId="FooterChar">
    <w:name w:val="Footer Char"/>
    <w:basedOn w:val="DefaultParagraphFont"/>
    <w:link w:val="Footer"/>
    <w:uiPriority w:val="99"/>
    <w:rsid w:val="009057E4"/>
    <w:rPr>
      <w:rFonts w:ascii=".VnTime" w:eastAsia="Times New Roman" w:hAnsi=".VnTime" w:cs="Times New Roman"/>
      <w:iCs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4949">
      <w:bodyDiv w:val="1"/>
      <w:marLeft w:val="0"/>
      <w:marRight w:val="0"/>
      <w:marTop w:val="0"/>
      <w:marBottom w:val="0"/>
      <w:divBdr>
        <w:top w:val="none" w:sz="0" w:space="0" w:color="auto"/>
        <w:left w:val="none" w:sz="0" w:space="0" w:color="auto"/>
        <w:bottom w:val="none" w:sz="0" w:space="0" w:color="auto"/>
        <w:right w:val="none" w:sz="0" w:space="0" w:color="auto"/>
      </w:divBdr>
    </w:div>
    <w:div w:id="474569506">
      <w:bodyDiv w:val="1"/>
      <w:marLeft w:val="0"/>
      <w:marRight w:val="0"/>
      <w:marTop w:val="0"/>
      <w:marBottom w:val="0"/>
      <w:divBdr>
        <w:top w:val="none" w:sz="0" w:space="0" w:color="auto"/>
        <w:left w:val="none" w:sz="0" w:space="0" w:color="auto"/>
        <w:bottom w:val="none" w:sz="0" w:space="0" w:color="auto"/>
        <w:right w:val="none" w:sz="0" w:space="0" w:color="auto"/>
      </w:divBdr>
      <w:divsChild>
        <w:div w:id="802423853">
          <w:marLeft w:val="0"/>
          <w:marRight w:val="0"/>
          <w:marTop w:val="0"/>
          <w:marBottom w:val="0"/>
          <w:divBdr>
            <w:top w:val="none" w:sz="0" w:space="0" w:color="auto"/>
            <w:left w:val="none" w:sz="0" w:space="0" w:color="auto"/>
            <w:bottom w:val="none" w:sz="0" w:space="0" w:color="auto"/>
            <w:right w:val="none" w:sz="0" w:space="0" w:color="auto"/>
          </w:divBdr>
        </w:div>
        <w:div w:id="1095053968">
          <w:marLeft w:val="0"/>
          <w:marRight w:val="0"/>
          <w:marTop w:val="0"/>
          <w:marBottom w:val="0"/>
          <w:divBdr>
            <w:top w:val="none" w:sz="0" w:space="0" w:color="auto"/>
            <w:left w:val="none" w:sz="0" w:space="0" w:color="auto"/>
            <w:bottom w:val="none" w:sz="0" w:space="0" w:color="auto"/>
            <w:right w:val="none" w:sz="0" w:space="0" w:color="auto"/>
          </w:divBdr>
        </w:div>
        <w:div w:id="1488669743">
          <w:marLeft w:val="0"/>
          <w:marRight w:val="0"/>
          <w:marTop w:val="0"/>
          <w:marBottom w:val="0"/>
          <w:divBdr>
            <w:top w:val="none" w:sz="0" w:space="0" w:color="auto"/>
            <w:left w:val="none" w:sz="0" w:space="0" w:color="auto"/>
            <w:bottom w:val="none" w:sz="0" w:space="0" w:color="auto"/>
            <w:right w:val="none" w:sz="0" w:space="0" w:color="auto"/>
          </w:divBdr>
        </w:div>
        <w:div w:id="1380014091">
          <w:marLeft w:val="0"/>
          <w:marRight w:val="0"/>
          <w:marTop w:val="0"/>
          <w:marBottom w:val="0"/>
          <w:divBdr>
            <w:top w:val="none" w:sz="0" w:space="0" w:color="auto"/>
            <w:left w:val="none" w:sz="0" w:space="0" w:color="auto"/>
            <w:bottom w:val="none" w:sz="0" w:space="0" w:color="auto"/>
            <w:right w:val="none" w:sz="0" w:space="0" w:color="auto"/>
          </w:divBdr>
        </w:div>
      </w:divsChild>
    </w:div>
    <w:div w:id="564223939">
      <w:bodyDiv w:val="1"/>
      <w:marLeft w:val="0"/>
      <w:marRight w:val="0"/>
      <w:marTop w:val="0"/>
      <w:marBottom w:val="0"/>
      <w:divBdr>
        <w:top w:val="none" w:sz="0" w:space="0" w:color="auto"/>
        <w:left w:val="none" w:sz="0" w:space="0" w:color="auto"/>
        <w:bottom w:val="none" w:sz="0" w:space="0" w:color="auto"/>
        <w:right w:val="none" w:sz="0" w:space="0" w:color="auto"/>
      </w:divBdr>
    </w:div>
    <w:div w:id="643513009">
      <w:bodyDiv w:val="1"/>
      <w:marLeft w:val="0"/>
      <w:marRight w:val="0"/>
      <w:marTop w:val="0"/>
      <w:marBottom w:val="0"/>
      <w:divBdr>
        <w:top w:val="none" w:sz="0" w:space="0" w:color="auto"/>
        <w:left w:val="none" w:sz="0" w:space="0" w:color="auto"/>
        <w:bottom w:val="none" w:sz="0" w:space="0" w:color="auto"/>
        <w:right w:val="none" w:sz="0" w:space="0" w:color="auto"/>
      </w:divBdr>
    </w:div>
    <w:div w:id="1363362465">
      <w:bodyDiv w:val="1"/>
      <w:marLeft w:val="0"/>
      <w:marRight w:val="0"/>
      <w:marTop w:val="0"/>
      <w:marBottom w:val="0"/>
      <w:divBdr>
        <w:top w:val="none" w:sz="0" w:space="0" w:color="auto"/>
        <w:left w:val="none" w:sz="0" w:space="0" w:color="auto"/>
        <w:bottom w:val="none" w:sz="0" w:space="0" w:color="auto"/>
        <w:right w:val="none" w:sz="0" w:space="0" w:color="auto"/>
      </w:divBdr>
    </w:div>
    <w:div w:id="20285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2022-07-22T02:16:00Z</cp:lastPrinted>
  <dcterms:created xsi:type="dcterms:W3CDTF">2022-07-11T13:53:00Z</dcterms:created>
  <dcterms:modified xsi:type="dcterms:W3CDTF">2022-07-22T02:18:00Z</dcterms:modified>
</cp:coreProperties>
</file>